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52F" w:rsidRPr="00484644" w:rsidRDefault="00387497" w:rsidP="00484644">
      <w:pPr>
        <w:jc w:val="both"/>
        <w:rPr>
          <w:rFonts w:ascii="Arial" w:eastAsia="Arial" w:hAnsi="Arial" w:cs="Arial"/>
          <w:b/>
          <w:bCs/>
          <w:sz w:val="24"/>
          <w:szCs w:val="24"/>
        </w:rPr>
      </w:pPr>
      <w:r>
        <w:rPr>
          <w:rFonts w:ascii="Arial" w:eastAsia="Arial" w:hAnsi="Arial" w:cs="Arial"/>
          <w:b/>
          <w:bCs/>
          <w:sz w:val="24"/>
          <w:szCs w:val="24"/>
        </w:rPr>
        <w:t>SENTENCIA NÚMERO</w:t>
      </w:r>
      <w:r w:rsidR="00484644">
        <w:rPr>
          <w:rFonts w:ascii="Arial" w:eastAsia="Arial" w:hAnsi="Arial" w:cs="Arial"/>
          <w:b/>
          <w:bCs/>
          <w:sz w:val="24"/>
          <w:szCs w:val="24"/>
        </w:rPr>
        <w:t>:</w:t>
      </w:r>
      <w:r>
        <w:rPr>
          <w:rFonts w:ascii="Arial" w:eastAsia="Arial" w:hAnsi="Arial" w:cs="Arial"/>
          <w:b/>
          <w:bCs/>
          <w:sz w:val="24"/>
          <w:szCs w:val="24"/>
        </w:rPr>
        <w:t xml:space="preserve"> </w:t>
      </w:r>
      <w:r w:rsidR="00110F0A">
        <w:rPr>
          <w:rFonts w:ascii="Arial" w:eastAsia="Arial" w:hAnsi="Arial" w:cs="Arial"/>
          <w:b/>
          <w:bCs/>
          <w:sz w:val="24"/>
          <w:szCs w:val="24"/>
        </w:rPr>
        <w:t xml:space="preserve"> </w:t>
      </w:r>
      <w:r w:rsidR="00484644" w:rsidRPr="00110F0A">
        <w:rPr>
          <w:rFonts w:ascii="Arial" w:eastAsia="Arial" w:hAnsi="Arial" w:cs="Arial"/>
          <w:b/>
          <w:bCs/>
          <w:sz w:val="24"/>
          <w:szCs w:val="24"/>
        </w:rPr>
        <w:t xml:space="preserve"> de</w:t>
      </w:r>
      <w:r w:rsidR="00DF1C73">
        <w:rPr>
          <w:rFonts w:ascii="Arial" w:eastAsia="Arial" w:hAnsi="Arial" w:cs="Arial"/>
          <w:b/>
          <w:bCs/>
          <w:sz w:val="24"/>
          <w:szCs w:val="24"/>
        </w:rPr>
        <w:t xml:space="preserve"> 2024</w:t>
      </w:r>
      <w:r w:rsidR="00484644">
        <w:rPr>
          <w:rFonts w:ascii="Arial" w:eastAsia="Arial" w:hAnsi="Arial" w:cs="Arial"/>
          <w:b/>
          <w:bCs/>
          <w:sz w:val="24"/>
          <w:szCs w:val="24"/>
        </w:rPr>
        <w:t>.</w:t>
      </w:r>
    </w:p>
    <w:p w:rsidR="00484644" w:rsidRPr="004412EB" w:rsidRDefault="00484644" w:rsidP="00484644">
      <w:pPr>
        <w:pStyle w:val="Sinespaciado"/>
        <w:jc w:val="both"/>
        <w:rPr>
          <w:rFonts w:ascii="Arial" w:hAnsi="Arial" w:cs="Arial"/>
          <w:sz w:val="24"/>
          <w:szCs w:val="24"/>
        </w:rPr>
      </w:pPr>
      <w:r w:rsidRPr="004412EB">
        <w:rPr>
          <w:rFonts w:ascii="Arial" w:hAnsi="Arial" w:cs="Arial"/>
          <w:sz w:val="24"/>
          <w:szCs w:val="24"/>
        </w:rPr>
        <w:t xml:space="preserve">En Buey Arriba, </w:t>
      </w:r>
      <w:r w:rsidRPr="007D23A3">
        <w:rPr>
          <w:rFonts w:ascii="Arial" w:hAnsi="Arial" w:cs="Arial"/>
          <w:sz w:val="24"/>
          <w:szCs w:val="24"/>
        </w:rPr>
        <w:t xml:space="preserve">a </w:t>
      </w:r>
      <w:r w:rsidR="007C4D29">
        <w:rPr>
          <w:rFonts w:ascii="Arial" w:hAnsi="Arial" w:cs="Arial"/>
          <w:sz w:val="24"/>
          <w:szCs w:val="24"/>
        </w:rPr>
        <w:t>29</w:t>
      </w:r>
      <w:r w:rsidRPr="00110F0A">
        <w:rPr>
          <w:rFonts w:ascii="Arial" w:hAnsi="Arial" w:cs="Arial"/>
          <w:sz w:val="24"/>
          <w:szCs w:val="24"/>
        </w:rPr>
        <w:t xml:space="preserve"> de </w:t>
      </w:r>
      <w:r w:rsidR="007C4D29">
        <w:rPr>
          <w:rFonts w:ascii="Arial" w:hAnsi="Arial" w:cs="Arial"/>
          <w:sz w:val="24"/>
          <w:szCs w:val="24"/>
        </w:rPr>
        <w:t>marzo</w:t>
      </w:r>
      <w:r w:rsidR="00110F0A">
        <w:rPr>
          <w:rFonts w:ascii="Arial" w:hAnsi="Arial" w:cs="Arial"/>
          <w:sz w:val="24"/>
          <w:szCs w:val="24"/>
        </w:rPr>
        <w:t xml:space="preserve"> </w:t>
      </w:r>
      <w:r w:rsidR="007C4D29">
        <w:rPr>
          <w:rFonts w:ascii="Arial" w:hAnsi="Arial" w:cs="Arial"/>
          <w:sz w:val="24"/>
          <w:szCs w:val="24"/>
        </w:rPr>
        <w:t>de 2024</w:t>
      </w:r>
      <w:r w:rsidRPr="004412EB">
        <w:rPr>
          <w:rFonts w:ascii="Arial" w:hAnsi="Arial" w:cs="Arial"/>
          <w:sz w:val="24"/>
          <w:szCs w:val="24"/>
        </w:rPr>
        <w:t>.</w:t>
      </w:r>
    </w:p>
    <w:p w:rsidR="0074352F" w:rsidRDefault="0074352F" w:rsidP="00484644">
      <w:pPr>
        <w:jc w:val="both"/>
        <w:rPr>
          <w:rFonts w:ascii="Arial" w:eastAsia="Arial" w:hAnsi="Arial" w:cs="Arial"/>
          <w:sz w:val="24"/>
          <w:szCs w:val="24"/>
        </w:rPr>
      </w:pPr>
    </w:p>
    <w:p w:rsidR="0074352F" w:rsidRDefault="00387497" w:rsidP="00484644">
      <w:pPr>
        <w:jc w:val="both"/>
        <w:rPr>
          <w:rFonts w:ascii="Arial" w:eastAsia="Arial" w:hAnsi="Arial" w:cs="Arial"/>
          <w:b/>
          <w:bCs/>
          <w:sz w:val="24"/>
          <w:szCs w:val="24"/>
        </w:rPr>
      </w:pPr>
      <w:r>
        <w:rPr>
          <w:rFonts w:ascii="Arial" w:eastAsia="Arial" w:hAnsi="Arial" w:cs="Arial"/>
          <w:b/>
          <w:bCs/>
          <w:sz w:val="24"/>
          <w:szCs w:val="24"/>
        </w:rPr>
        <w:t xml:space="preserve">INTEGRANTES DEL TRIBUNAL QUE RESUELVE </w:t>
      </w:r>
    </w:p>
    <w:p w:rsidR="00F16038" w:rsidRDefault="00484644" w:rsidP="00F16038">
      <w:pPr>
        <w:pStyle w:val="Sinespaciado"/>
        <w:jc w:val="both"/>
        <w:rPr>
          <w:rFonts w:ascii="Arial" w:eastAsia="Arial" w:hAnsi="Arial" w:cs="Arial"/>
          <w:sz w:val="24"/>
          <w:szCs w:val="24"/>
        </w:rPr>
      </w:pPr>
      <w:r w:rsidRPr="00466D70">
        <w:rPr>
          <w:rFonts w:ascii="Arial" w:eastAsia="SimSun" w:hAnsi="Arial" w:cs="Arial"/>
          <w:sz w:val="24"/>
          <w:szCs w:val="24"/>
          <w:lang w:val="es"/>
        </w:rPr>
        <w:t>El Tribunal de juicio está integrado por</w:t>
      </w:r>
      <w:r w:rsidR="00783225">
        <w:rPr>
          <w:rFonts w:ascii="Arial" w:hAnsi="Arial" w:cs="Arial"/>
          <w:sz w:val="24"/>
          <w:szCs w:val="24"/>
        </w:rPr>
        <w:t xml:space="preserve"> </w:t>
      </w:r>
      <w:r w:rsidR="00F16038">
        <w:rPr>
          <w:rFonts w:ascii="Arial" w:hAnsi="Arial" w:cs="Arial"/>
          <w:sz w:val="24"/>
          <w:szCs w:val="24"/>
        </w:rPr>
        <w:t>Rutmary Moreno Carrazana (ponente),</w:t>
      </w:r>
      <w:r w:rsidR="00F16038">
        <w:rPr>
          <w:rFonts w:ascii="Arial" w:hAnsi="Arial" w:cs="Arial"/>
          <w:b/>
          <w:sz w:val="24"/>
          <w:szCs w:val="24"/>
        </w:rPr>
        <w:t xml:space="preserve"> </w:t>
      </w:r>
      <w:r w:rsidR="00F16038">
        <w:rPr>
          <w:rFonts w:ascii="Arial" w:hAnsi="Arial" w:cs="Arial"/>
          <w:sz w:val="24"/>
          <w:szCs w:val="24"/>
        </w:rPr>
        <w:t>Yenima Suarez Millán y Luis Leyva  Rivero.</w:t>
      </w:r>
    </w:p>
    <w:p w:rsidR="00484644" w:rsidRPr="004412EB" w:rsidRDefault="00484644" w:rsidP="00484644">
      <w:pPr>
        <w:pStyle w:val="Sinespaciado"/>
        <w:jc w:val="both"/>
        <w:rPr>
          <w:rFonts w:ascii="Arial" w:hAnsi="Arial" w:cs="Arial"/>
          <w:sz w:val="24"/>
          <w:szCs w:val="24"/>
        </w:rPr>
      </w:pPr>
    </w:p>
    <w:p w:rsidR="0074352F" w:rsidRDefault="00387497" w:rsidP="00484644">
      <w:pPr>
        <w:jc w:val="both"/>
        <w:rPr>
          <w:rFonts w:ascii="Arial" w:eastAsia="Arial" w:hAnsi="Arial" w:cs="Arial"/>
          <w:b/>
          <w:bCs/>
          <w:sz w:val="24"/>
          <w:szCs w:val="24"/>
        </w:rPr>
      </w:pPr>
      <w:r>
        <w:rPr>
          <w:rFonts w:ascii="Arial" w:eastAsia="Arial" w:hAnsi="Arial" w:cs="Arial"/>
          <w:b/>
          <w:bCs/>
          <w:sz w:val="24"/>
          <w:szCs w:val="24"/>
        </w:rPr>
        <w:t xml:space="preserve">IDENTIFICACIÓN DEL ASUNTO </w:t>
      </w:r>
    </w:p>
    <w:p w:rsidR="00484644" w:rsidRDefault="00484644" w:rsidP="00676E47">
      <w:pPr>
        <w:pStyle w:val="Sinespaciado1"/>
        <w:numPr>
          <w:ilvl w:val="0"/>
          <w:numId w:val="1"/>
        </w:numPr>
        <w:ind w:left="0" w:firstLine="0"/>
        <w:jc w:val="both"/>
        <w:rPr>
          <w:rFonts w:ascii="Arial" w:eastAsia="Arial" w:hAnsi="Arial" w:cs="Arial"/>
          <w:sz w:val="24"/>
          <w:szCs w:val="24"/>
        </w:rPr>
      </w:pPr>
      <w:r w:rsidRPr="00484644">
        <w:rPr>
          <w:rFonts w:ascii="Arial" w:hAnsi="Arial" w:cs="Arial"/>
          <w:sz w:val="24"/>
          <w:szCs w:val="24"/>
        </w:rPr>
        <w:t>El Tribunal Municipal Popular de Buey Arriba, Sección de lo Penal</w:t>
      </w:r>
      <w:r w:rsidR="00387497" w:rsidRPr="00484644">
        <w:rPr>
          <w:rFonts w:ascii="Arial" w:eastAsia="Arial" w:hAnsi="Arial" w:cs="Arial"/>
          <w:sz w:val="24"/>
          <w:szCs w:val="24"/>
        </w:rPr>
        <w:t xml:space="preserve">, conoció en juicio oral y público, la causa </w:t>
      </w:r>
      <w:r w:rsidR="00F16038">
        <w:rPr>
          <w:rFonts w:ascii="Arial" w:eastAsia="Arial" w:hAnsi="Arial" w:cs="Arial"/>
          <w:sz w:val="24"/>
          <w:szCs w:val="24"/>
        </w:rPr>
        <w:t>17</w:t>
      </w:r>
      <w:r w:rsidR="00D74DCD">
        <w:rPr>
          <w:rFonts w:ascii="Arial" w:eastAsia="Arial" w:hAnsi="Arial" w:cs="Arial"/>
          <w:sz w:val="24"/>
          <w:szCs w:val="24"/>
        </w:rPr>
        <w:t>N de 2023</w:t>
      </w:r>
      <w:r w:rsidR="00387497" w:rsidRPr="00484644">
        <w:rPr>
          <w:rFonts w:ascii="Arial" w:eastAsia="Arial" w:hAnsi="Arial" w:cs="Arial"/>
          <w:sz w:val="24"/>
          <w:szCs w:val="24"/>
        </w:rPr>
        <w:t xml:space="preserve">, expediente de fase preparatoria </w:t>
      </w:r>
      <w:r w:rsidR="00F16038">
        <w:rPr>
          <w:rFonts w:ascii="Arial" w:eastAsia="Arial" w:hAnsi="Arial" w:cs="Arial"/>
          <w:sz w:val="24"/>
          <w:szCs w:val="24"/>
        </w:rPr>
        <w:t>532</w:t>
      </w:r>
      <w:r w:rsidR="00321824">
        <w:rPr>
          <w:rFonts w:ascii="Arial" w:eastAsia="Arial" w:hAnsi="Arial" w:cs="Arial"/>
          <w:sz w:val="24"/>
          <w:szCs w:val="24"/>
        </w:rPr>
        <w:t xml:space="preserve"> de 2023</w:t>
      </w:r>
      <w:r w:rsidR="00387497" w:rsidRPr="00484644">
        <w:rPr>
          <w:rFonts w:ascii="Arial" w:eastAsia="Arial" w:hAnsi="Arial" w:cs="Arial"/>
          <w:sz w:val="24"/>
          <w:szCs w:val="24"/>
        </w:rPr>
        <w:t xml:space="preserve"> del </w:t>
      </w:r>
      <w:r w:rsidRPr="00484644">
        <w:rPr>
          <w:rFonts w:ascii="Arial" w:hAnsi="Arial" w:cs="Arial"/>
          <w:sz w:val="24"/>
          <w:szCs w:val="24"/>
        </w:rPr>
        <w:t>Órgano de Instrucción Municipal de Buey Arriba</w:t>
      </w:r>
      <w:r w:rsidR="00387497" w:rsidRPr="00484644">
        <w:rPr>
          <w:rFonts w:ascii="Arial" w:eastAsia="Arial" w:hAnsi="Arial" w:cs="Arial"/>
          <w:sz w:val="24"/>
          <w:szCs w:val="24"/>
        </w:rPr>
        <w:t xml:space="preserve">, seguida por </w:t>
      </w:r>
      <w:r w:rsidR="00321824">
        <w:rPr>
          <w:rFonts w:ascii="Arial" w:eastAsia="Arial" w:hAnsi="Arial" w:cs="Arial"/>
          <w:sz w:val="24"/>
          <w:szCs w:val="24"/>
        </w:rPr>
        <w:t>el</w:t>
      </w:r>
      <w:r w:rsidR="00387497" w:rsidRPr="00484644">
        <w:rPr>
          <w:rFonts w:ascii="Arial" w:eastAsia="Arial" w:hAnsi="Arial" w:cs="Arial"/>
          <w:sz w:val="24"/>
          <w:szCs w:val="24"/>
        </w:rPr>
        <w:t xml:space="preserve"> delito de </w:t>
      </w:r>
      <w:r w:rsidRPr="00484644">
        <w:rPr>
          <w:rFonts w:ascii="Arial" w:eastAsia="Arial" w:hAnsi="Arial" w:cs="Arial"/>
          <w:sz w:val="24"/>
          <w:szCs w:val="24"/>
        </w:rPr>
        <w:t xml:space="preserve">abusos </w:t>
      </w:r>
      <w:r w:rsidR="00321824">
        <w:rPr>
          <w:rFonts w:ascii="Arial" w:eastAsia="Arial" w:hAnsi="Arial" w:cs="Arial"/>
          <w:sz w:val="24"/>
          <w:szCs w:val="24"/>
        </w:rPr>
        <w:t>sexuales</w:t>
      </w:r>
      <w:r w:rsidR="00387497" w:rsidRPr="00484644">
        <w:rPr>
          <w:rFonts w:ascii="Arial" w:eastAsia="Arial" w:hAnsi="Arial" w:cs="Arial"/>
          <w:sz w:val="24"/>
          <w:szCs w:val="24"/>
        </w:rPr>
        <w:t xml:space="preserve"> contra el acusado:</w:t>
      </w:r>
    </w:p>
    <w:p w:rsidR="00484644" w:rsidRDefault="00484644" w:rsidP="00676E47">
      <w:pPr>
        <w:pStyle w:val="Sinespaciado1"/>
        <w:jc w:val="both"/>
        <w:rPr>
          <w:rFonts w:ascii="Arial" w:eastAsia="Arial" w:hAnsi="Arial" w:cs="Arial"/>
          <w:sz w:val="24"/>
          <w:szCs w:val="24"/>
        </w:rPr>
      </w:pPr>
    </w:p>
    <w:p w:rsidR="00484644" w:rsidRDefault="00F16038" w:rsidP="00676E47">
      <w:pPr>
        <w:pStyle w:val="Sinespaciado1"/>
        <w:numPr>
          <w:ilvl w:val="0"/>
          <w:numId w:val="1"/>
        </w:numPr>
        <w:ind w:left="0" w:firstLine="0"/>
        <w:jc w:val="both"/>
        <w:rPr>
          <w:rFonts w:ascii="Arial" w:eastAsia="Arial" w:hAnsi="Arial" w:cs="Arial"/>
          <w:sz w:val="24"/>
          <w:szCs w:val="24"/>
        </w:rPr>
      </w:pPr>
      <w:r>
        <w:rPr>
          <w:rFonts w:ascii="Arial" w:eastAsia="Arial" w:hAnsi="Arial" w:cs="Arial"/>
          <w:b/>
          <w:sz w:val="24"/>
          <w:szCs w:val="24"/>
        </w:rPr>
        <w:t>MAIKEL SOLANO ARÉVALO</w:t>
      </w:r>
      <w:r w:rsidR="00387497" w:rsidRPr="00484644">
        <w:rPr>
          <w:rFonts w:ascii="Arial" w:eastAsia="Arial" w:hAnsi="Arial" w:cs="Arial"/>
          <w:sz w:val="24"/>
          <w:szCs w:val="24"/>
        </w:rPr>
        <w:t xml:space="preserve">, natural de </w:t>
      </w:r>
      <w:r>
        <w:rPr>
          <w:rFonts w:ascii="Arial" w:eastAsia="Arial" w:hAnsi="Arial" w:cs="Arial"/>
          <w:sz w:val="24"/>
          <w:szCs w:val="24"/>
        </w:rPr>
        <w:t>Contra Maestre</w:t>
      </w:r>
      <w:r w:rsidR="00387497" w:rsidRPr="00484644">
        <w:rPr>
          <w:rFonts w:ascii="Arial" w:eastAsia="Arial" w:hAnsi="Arial" w:cs="Arial"/>
          <w:sz w:val="24"/>
          <w:szCs w:val="24"/>
        </w:rPr>
        <w:t xml:space="preserve">, ciudadano cubano, de </w:t>
      </w:r>
      <w:r>
        <w:rPr>
          <w:rFonts w:ascii="Arial" w:eastAsia="Arial" w:hAnsi="Arial" w:cs="Arial"/>
          <w:sz w:val="24"/>
          <w:szCs w:val="24"/>
        </w:rPr>
        <w:t>40</w:t>
      </w:r>
      <w:r w:rsidR="00321824">
        <w:rPr>
          <w:rFonts w:ascii="Arial" w:eastAsia="Arial" w:hAnsi="Arial" w:cs="Arial"/>
          <w:sz w:val="24"/>
          <w:szCs w:val="24"/>
        </w:rPr>
        <w:t xml:space="preserve"> </w:t>
      </w:r>
      <w:r w:rsidR="00387497" w:rsidRPr="00484644">
        <w:rPr>
          <w:rFonts w:ascii="Arial" w:eastAsia="Arial" w:hAnsi="Arial" w:cs="Arial"/>
          <w:sz w:val="24"/>
          <w:szCs w:val="24"/>
        </w:rPr>
        <w:t>años, con número de identidad permanente</w:t>
      </w:r>
      <w:r>
        <w:rPr>
          <w:rFonts w:ascii="Arial" w:eastAsia="Arial" w:hAnsi="Arial" w:cs="Arial"/>
          <w:sz w:val="24"/>
          <w:szCs w:val="24"/>
        </w:rPr>
        <w:t xml:space="preserve"> 82092627620</w:t>
      </w:r>
      <w:r w:rsidR="00387497" w:rsidRPr="00484644">
        <w:rPr>
          <w:rFonts w:ascii="Arial" w:eastAsia="Arial" w:hAnsi="Arial" w:cs="Arial"/>
          <w:sz w:val="24"/>
          <w:szCs w:val="24"/>
        </w:rPr>
        <w:t xml:space="preserve">, hijo de </w:t>
      </w:r>
      <w:r>
        <w:rPr>
          <w:rFonts w:ascii="Arial" w:eastAsia="Arial" w:hAnsi="Arial" w:cs="Arial"/>
          <w:sz w:val="24"/>
          <w:szCs w:val="24"/>
        </w:rPr>
        <w:t>Delfio</w:t>
      </w:r>
      <w:r w:rsidR="00387497" w:rsidRPr="00484644">
        <w:rPr>
          <w:rFonts w:ascii="Arial" w:eastAsia="Arial" w:hAnsi="Arial" w:cs="Arial"/>
          <w:sz w:val="24"/>
          <w:szCs w:val="24"/>
        </w:rPr>
        <w:t xml:space="preserve"> y </w:t>
      </w:r>
      <w:r>
        <w:rPr>
          <w:rFonts w:ascii="Arial" w:eastAsia="Arial" w:hAnsi="Arial" w:cs="Arial"/>
          <w:sz w:val="24"/>
          <w:szCs w:val="24"/>
        </w:rPr>
        <w:t>Inés</w:t>
      </w:r>
      <w:r w:rsidR="00387497" w:rsidRPr="00484644">
        <w:rPr>
          <w:rFonts w:ascii="Arial" w:eastAsia="Arial" w:hAnsi="Arial" w:cs="Arial"/>
          <w:sz w:val="24"/>
          <w:szCs w:val="24"/>
        </w:rPr>
        <w:t xml:space="preserve">, estado civil </w:t>
      </w:r>
      <w:r w:rsidR="00484644" w:rsidRPr="009850DB">
        <w:rPr>
          <w:rFonts w:ascii="Arial" w:eastAsia="Arial" w:hAnsi="Arial" w:cs="Arial"/>
          <w:sz w:val="24"/>
          <w:szCs w:val="24"/>
        </w:rPr>
        <w:t>soltero</w:t>
      </w:r>
      <w:r w:rsidR="00387497" w:rsidRPr="00484644">
        <w:rPr>
          <w:rFonts w:ascii="Arial" w:eastAsia="Arial" w:hAnsi="Arial" w:cs="Arial"/>
          <w:sz w:val="24"/>
          <w:szCs w:val="24"/>
        </w:rPr>
        <w:t xml:space="preserve">, </w:t>
      </w:r>
      <w:r w:rsidR="00387497" w:rsidRPr="009850DB">
        <w:rPr>
          <w:rFonts w:ascii="Arial" w:eastAsia="Arial" w:hAnsi="Arial" w:cs="Arial"/>
          <w:sz w:val="24"/>
          <w:szCs w:val="24"/>
        </w:rPr>
        <w:t xml:space="preserve">con </w:t>
      </w:r>
      <w:r>
        <w:rPr>
          <w:rFonts w:ascii="Arial" w:eastAsia="Arial" w:hAnsi="Arial" w:cs="Arial"/>
          <w:sz w:val="24"/>
          <w:szCs w:val="24"/>
        </w:rPr>
        <w:t>doce</w:t>
      </w:r>
      <w:r w:rsidR="00387497" w:rsidRPr="009850DB">
        <w:rPr>
          <w:rFonts w:ascii="Arial" w:eastAsia="Arial" w:hAnsi="Arial" w:cs="Arial"/>
          <w:sz w:val="24"/>
          <w:szCs w:val="24"/>
        </w:rPr>
        <w:t xml:space="preserve"> grado de escolaridad</w:t>
      </w:r>
      <w:r w:rsidR="00387497" w:rsidRPr="00484644">
        <w:rPr>
          <w:rFonts w:ascii="Arial" w:eastAsia="Arial" w:hAnsi="Arial" w:cs="Arial"/>
          <w:sz w:val="24"/>
          <w:szCs w:val="24"/>
        </w:rPr>
        <w:t xml:space="preserve">, </w:t>
      </w:r>
      <w:r>
        <w:rPr>
          <w:rFonts w:ascii="Arial" w:eastAsia="Arial" w:hAnsi="Arial" w:cs="Arial"/>
          <w:sz w:val="24"/>
          <w:szCs w:val="24"/>
        </w:rPr>
        <w:t>obrero</w:t>
      </w:r>
      <w:r w:rsidR="00387497" w:rsidRPr="00484644">
        <w:rPr>
          <w:rFonts w:ascii="Arial" w:eastAsia="Arial" w:hAnsi="Arial" w:cs="Arial"/>
          <w:sz w:val="24"/>
          <w:szCs w:val="24"/>
        </w:rPr>
        <w:t>, vecino de</w:t>
      </w:r>
      <w:r>
        <w:rPr>
          <w:rFonts w:ascii="Arial" w:eastAsia="Arial" w:hAnsi="Arial" w:cs="Arial"/>
          <w:sz w:val="24"/>
          <w:szCs w:val="24"/>
        </w:rPr>
        <w:t xml:space="preserve"> calle Celia Aguilar S/N entre las calles 9 de Abril y Ignacio Agramonte</w:t>
      </w:r>
      <w:r w:rsidR="00484644">
        <w:rPr>
          <w:rFonts w:ascii="Arial" w:eastAsia="Arial" w:hAnsi="Arial" w:cs="Arial"/>
          <w:sz w:val="24"/>
          <w:szCs w:val="24"/>
        </w:rPr>
        <w:t>,</w:t>
      </w:r>
      <w:r w:rsidR="00347DBF">
        <w:rPr>
          <w:rFonts w:ascii="Arial" w:eastAsia="Arial" w:hAnsi="Arial" w:cs="Arial"/>
          <w:sz w:val="24"/>
          <w:szCs w:val="24"/>
        </w:rPr>
        <w:t xml:space="preserve"> </w:t>
      </w:r>
      <w:r>
        <w:rPr>
          <w:rFonts w:ascii="Arial" w:eastAsia="Arial" w:hAnsi="Arial" w:cs="Arial"/>
          <w:sz w:val="24"/>
          <w:szCs w:val="24"/>
        </w:rPr>
        <w:t>Reparto Vitalio Acuña</w:t>
      </w:r>
      <w:r w:rsidR="00347DBF">
        <w:rPr>
          <w:rFonts w:ascii="Arial" w:eastAsia="Arial" w:hAnsi="Arial" w:cs="Arial"/>
          <w:sz w:val="24"/>
          <w:szCs w:val="24"/>
        </w:rPr>
        <w:t>,</w:t>
      </w:r>
      <w:r w:rsidR="00484644">
        <w:rPr>
          <w:rFonts w:ascii="Arial" w:eastAsia="Arial" w:hAnsi="Arial" w:cs="Arial"/>
          <w:sz w:val="24"/>
          <w:szCs w:val="24"/>
        </w:rPr>
        <w:t xml:space="preserve"> municipio Buey Arriba, provincia Granma</w:t>
      </w:r>
      <w:r w:rsidR="00387497" w:rsidRPr="00484644">
        <w:rPr>
          <w:rFonts w:ascii="Arial" w:eastAsia="Arial" w:hAnsi="Arial" w:cs="Arial"/>
          <w:sz w:val="24"/>
          <w:szCs w:val="24"/>
        </w:rPr>
        <w:t>, def</w:t>
      </w:r>
      <w:r w:rsidR="009850DB">
        <w:rPr>
          <w:rFonts w:ascii="Arial" w:eastAsia="Arial" w:hAnsi="Arial" w:cs="Arial"/>
          <w:sz w:val="24"/>
          <w:szCs w:val="24"/>
        </w:rPr>
        <w:t xml:space="preserve">endido por el defensor </w:t>
      </w:r>
      <w:r w:rsidR="002F57A9">
        <w:rPr>
          <w:rFonts w:ascii="Arial" w:eastAsia="Arial" w:hAnsi="Arial" w:cs="Arial"/>
          <w:sz w:val="24"/>
          <w:szCs w:val="24"/>
        </w:rPr>
        <w:t xml:space="preserve">Alexis Aurelio Hechavarría Ferrer </w:t>
      </w:r>
      <w:r w:rsidR="00387497" w:rsidRPr="00484644">
        <w:rPr>
          <w:rFonts w:ascii="Arial" w:eastAsia="Arial" w:hAnsi="Arial" w:cs="Arial"/>
          <w:sz w:val="24"/>
          <w:szCs w:val="24"/>
        </w:rPr>
        <w:t>y asegurado con la medida cautelar de</w:t>
      </w:r>
      <w:r>
        <w:rPr>
          <w:rFonts w:ascii="Arial" w:eastAsia="Arial" w:hAnsi="Arial" w:cs="Arial"/>
          <w:sz w:val="24"/>
          <w:szCs w:val="24"/>
        </w:rPr>
        <w:t xml:space="preserve"> obligación contraída en acta</w:t>
      </w:r>
      <w:r w:rsidR="00387497" w:rsidRPr="00484644">
        <w:rPr>
          <w:rFonts w:ascii="Arial" w:eastAsia="Arial" w:hAnsi="Arial" w:cs="Arial"/>
          <w:sz w:val="24"/>
          <w:szCs w:val="24"/>
        </w:rPr>
        <w:t>.</w:t>
      </w:r>
    </w:p>
    <w:p w:rsidR="00484644" w:rsidRDefault="00484644" w:rsidP="00676E47">
      <w:pPr>
        <w:pStyle w:val="Prrafodelista"/>
        <w:ind w:left="0"/>
        <w:rPr>
          <w:rFonts w:ascii="Arial" w:eastAsia="Arial" w:hAnsi="Arial" w:cs="Arial"/>
          <w:sz w:val="24"/>
          <w:szCs w:val="24"/>
        </w:rPr>
      </w:pPr>
    </w:p>
    <w:p w:rsidR="0074352F" w:rsidRPr="00676E47" w:rsidRDefault="00387497" w:rsidP="00676E47">
      <w:pPr>
        <w:pStyle w:val="Sinespaciado1"/>
        <w:numPr>
          <w:ilvl w:val="0"/>
          <w:numId w:val="1"/>
        </w:numPr>
        <w:ind w:left="0" w:firstLine="0"/>
        <w:jc w:val="both"/>
        <w:rPr>
          <w:rFonts w:ascii="Arial" w:eastAsia="Arial" w:hAnsi="Arial" w:cs="Arial"/>
          <w:sz w:val="24"/>
          <w:szCs w:val="24"/>
        </w:rPr>
      </w:pPr>
      <w:r w:rsidRPr="00676E47">
        <w:rPr>
          <w:rFonts w:ascii="Arial" w:eastAsia="Arial" w:hAnsi="Arial" w:cs="Arial"/>
          <w:sz w:val="24"/>
          <w:szCs w:val="24"/>
        </w:rPr>
        <w:t xml:space="preserve">Fiscal actuante: </w:t>
      </w:r>
      <w:proofErr w:type="spellStart"/>
      <w:r w:rsidR="00484644" w:rsidRPr="00676E47">
        <w:rPr>
          <w:rFonts w:ascii="Arial" w:eastAsia="Arial" w:hAnsi="Arial" w:cs="Arial"/>
          <w:sz w:val="24"/>
          <w:szCs w:val="24"/>
        </w:rPr>
        <w:t>D</w:t>
      </w:r>
      <w:r w:rsidR="00676E47" w:rsidRPr="00676E47">
        <w:rPr>
          <w:rFonts w:ascii="Arial" w:eastAsia="Arial" w:hAnsi="Arial" w:cs="Arial"/>
          <w:sz w:val="24"/>
          <w:szCs w:val="24"/>
        </w:rPr>
        <w:t>eileni</w:t>
      </w:r>
      <w:r w:rsidR="00484644" w:rsidRPr="00676E47">
        <w:rPr>
          <w:rFonts w:ascii="Arial" w:eastAsia="Arial" w:hAnsi="Arial" w:cs="Arial"/>
          <w:sz w:val="24"/>
          <w:szCs w:val="24"/>
        </w:rPr>
        <w:t>s</w:t>
      </w:r>
      <w:proofErr w:type="spellEnd"/>
      <w:r w:rsidR="00484644" w:rsidRPr="00676E47">
        <w:rPr>
          <w:rFonts w:ascii="Arial" w:eastAsia="Arial" w:hAnsi="Arial" w:cs="Arial"/>
          <w:sz w:val="24"/>
          <w:szCs w:val="24"/>
        </w:rPr>
        <w:t xml:space="preserve"> </w:t>
      </w:r>
      <w:r w:rsidR="00676E47" w:rsidRPr="00676E47">
        <w:rPr>
          <w:rFonts w:ascii="Arial" w:eastAsia="Arial" w:hAnsi="Arial" w:cs="Arial"/>
          <w:sz w:val="24"/>
          <w:szCs w:val="24"/>
        </w:rPr>
        <w:t>T</w:t>
      </w:r>
      <w:r w:rsidR="006F5AB5">
        <w:rPr>
          <w:rFonts w:ascii="Arial" w:eastAsia="Arial" w:hAnsi="Arial" w:cs="Arial"/>
          <w:sz w:val="24"/>
          <w:szCs w:val="24"/>
        </w:rPr>
        <w:t>orné</w:t>
      </w:r>
      <w:r w:rsidR="00484644" w:rsidRPr="00676E47">
        <w:rPr>
          <w:rFonts w:ascii="Arial" w:eastAsia="Arial" w:hAnsi="Arial" w:cs="Arial"/>
          <w:sz w:val="24"/>
          <w:szCs w:val="24"/>
        </w:rPr>
        <w:t xml:space="preserve">s </w:t>
      </w:r>
      <w:r w:rsidR="00676E47" w:rsidRPr="00676E47">
        <w:rPr>
          <w:rFonts w:ascii="Arial" w:eastAsia="Arial" w:hAnsi="Arial" w:cs="Arial"/>
          <w:sz w:val="24"/>
          <w:szCs w:val="24"/>
        </w:rPr>
        <w:t>Beltrán.</w:t>
      </w:r>
    </w:p>
    <w:p w:rsidR="0074352F" w:rsidRDefault="009850DB" w:rsidP="009850DB">
      <w:pPr>
        <w:pStyle w:val="Sinespaciado1"/>
        <w:tabs>
          <w:tab w:val="left" w:pos="6225"/>
        </w:tabs>
        <w:jc w:val="both"/>
        <w:rPr>
          <w:rFonts w:ascii="Arial" w:eastAsia="Arial" w:hAnsi="Arial" w:cs="Arial"/>
          <w:sz w:val="24"/>
          <w:szCs w:val="24"/>
        </w:rPr>
      </w:pPr>
      <w:r>
        <w:rPr>
          <w:rFonts w:ascii="Arial" w:eastAsia="Arial" w:hAnsi="Arial" w:cs="Arial"/>
          <w:sz w:val="24"/>
          <w:szCs w:val="24"/>
        </w:rPr>
        <w:tab/>
      </w:r>
    </w:p>
    <w:p w:rsidR="0074352F" w:rsidRPr="002D74E0" w:rsidRDefault="00387497" w:rsidP="00484644">
      <w:pPr>
        <w:tabs>
          <w:tab w:val="left" w:pos="284"/>
        </w:tabs>
        <w:jc w:val="both"/>
        <w:outlineLvl w:val="1"/>
        <w:rPr>
          <w:rFonts w:ascii="Arial" w:eastAsia="Arial" w:hAnsi="Arial" w:cs="Arial"/>
          <w:sz w:val="24"/>
          <w:szCs w:val="24"/>
        </w:rPr>
      </w:pPr>
      <w:r w:rsidRPr="002D74E0">
        <w:rPr>
          <w:rFonts w:ascii="Arial" w:eastAsia="Arial" w:hAnsi="Arial" w:cs="Arial"/>
          <w:b/>
          <w:bCs/>
          <w:sz w:val="24"/>
          <w:szCs w:val="24"/>
        </w:rPr>
        <w:t>PETICIONES DE LAS PARTES Y ASPECTOS DEL DEBATE</w:t>
      </w:r>
    </w:p>
    <w:p w:rsidR="003A4666" w:rsidRPr="002D74E0" w:rsidRDefault="00387497" w:rsidP="003A4666">
      <w:pPr>
        <w:pStyle w:val="Sinespaciado1"/>
        <w:numPr>
          <w:ilvl w:val="0"/>
          <w:numId w:val="2"/>
        </w:numPr>
        <w:ind w:left="0" w:firstLine="0"/>
        <w:jc w:val="both"/>
        <w:rPr>
          <w:rFonts w:ascii="Arial" w:eastAsia="Arial" w:hAnsi="Arial" w:cs="Arial"/>
          <w:sz w:val="24"/>
          <w:szCs w:val="24"/>
        </w:rPr>
      </w:pPr>
      <w:r w:rsidRPr="002D74E0">
        <w:rPr>
          <w:rFonts w:ascii="Arial" w:eastAsia="Arial" w:hAnsi="Arial" w:cs="Arial"/>
          <w:sz w:val="24"/>
          <w:szCs w:val="24"/>
        </w:rPr>
        <w:t>El fiscal sostuvo en sus conclusiones que el acusado</w:t>
      </w:r>
      <w:r w:rsidR="006F5AB5" w:rsidRPr="002D74E0">
        <w:rPr>
          <w:rFonts w:ascii="Arial" w:eastAsia="Arial" w:hAnsi="Arial" w:cs="Arial"/>
          <w:sz w:val="24"/>
          <w:szCs w:val="24"/>
        </w:rPr>
        <w:t xml:space="preserve"> </w:t>
      </w:r>
      <w:r w:rsidR="002D74E0" w:rsidRPr="002D74E0">
        <w:rPr>
          <w:rFonts w:ascii="Arial" w:eastAsia="Arial" w:hAnsi="Arial" w:cs="Arial"/>
          <w:b/>
          <w:sz w:val="24"/>
          <w:szCs w:val="24"/>
        </w:rPr>
        <w:t>MAIKEL SOLANO ARÉVALO</w:t>
      </w:r>
      <w:r w:rsidR="002D74E0" w:rsidRPr="002D74E0">
        <w:rPr>
          <w:rFonts w:ascii="Arial" w:eastAsia="Arial" w:hAnsi="Arial" w:cs="Arial"/>
          <w:sz w:val="24"/>
          <w:szCs w:val="24"/>
        </w:rPr>
        <w:t xml:space="preserve"> </w:t>
      </w:r>
      <w:r w:rsidRPr="002D74E0">
        <w:rPr>
          <w:rFonts w:ascii="Arial" w:eastAsia="Arial" w:hAnsi="Arial" w:cs="Arial"/>
          <w:sz w:val="24"/>
          <w:szCs w:val="24"/>
        </w:rPr>
        <w:t xml:space="preserve">debe responder penalmente como </w:t>
      </w:r>
      <w:r w:rsidR="00676E47" w:rsidRPr="002D74E0">
        <w:rPr>
          <w:rFonts w:ascii="Arial" w:eastAsia="Arial" w:hAnsi="Arial" w:cs="Arial"/>
          <w:sz w:val="24"/>
          <w:szCs w:val="24"/>
        </w:rPr>
        <w:t>autor de</w:t>
      </w:r>
      <w:r w:rsidR="004779F6" w:rsidRPr="002D74E0">
        <w:rPr>
          <w:rFonts w:ascii="Arial" w:eastAsia="Arial" w:hAnsi="Arial" w:cs="Arial"/>
          <w:sz w:val="24"/>
          <w:szCs w:val="24"/>
        </w:rPr>
        <w:t>l</w:t>
      </w:r>
      <w:r w:rsidR="00676E47" w:rsidRPr="002D74E0">
        <w:rPr>
          <w:rFonts w:ascii="Arial" w:eastAsia="Arial" w:hAnsi="Arial" w:cs="Arial"/>
          <w:sz w:val="24"/>
          <w:szCs w:val="24"/>
        </w:rPr>
        <w:t xml:space="preserve"> </w:t>
      </w:r>
      <w:r w:rsidRPr="002D74E0">
        <w:rPr>
          <w:rFonts w:ascii="Arial" w:eastAsia="Arial" w:hAnsi="Arial" w:cs="Arial"/>
          <w:sz w:val="24"/>
          <w:szCs w:val="24"/>
        </w:rPr>
        <w:t xml:space="preserve">delito de </w:t>
      </w:r>
      <w:r w:rsidR="004779F6" w:rsidRPr="002D74E0">
        <w:rPr>
          <w:rFonts w:ascii="Arial" w:eastAsia="Arial" w:hAnsi="Arial" w:cs="Arial"/>
          <w:sz w:val="24"/>
          <w:szCs w:val="24"/>
        </w:rPr>
        <w:t>abusos sexuales</w:t>
      </w:r>
      <w:r w:rsidR="00E358D4" w:rsidRPr="002D74E0">
        <w:rPr>
          <w:rFonts w:ascii="Arial" w:eastAsia="Arial" w:hAnsi="Arial" w:cs="Arial"/>
          <w:sz w:val="24"/>
          <w:szCs w:val="24"/>
        </w:rPr>
        <w:t xml:space="preserve"> de carácter continuado previsto en el artículo</w:t>
      </w:r>
      <w:r w:rsidR="00676E47" w:rsidRPr="002D74E0">
        <w:rPr>
          <w:rFonts w:ascii="Arial" w:eastAsia="Arial" w:hAnsi="Arial" w:cs="Arial"/>
          <w:sz w:val="24"/>
          <w:szCs w:val="24"/>
        </w:rPr>
        <w:t xml:space="preserve"> </w:t>
      </w:r>
      <w:r w:rsidR="004779F6" w:rsidRPr="002D74E0">
        <w:rPr>
          <w:rFonts w:ascii="Arial" w:eastAsia="Arial" w:hAnsi="Arial" w:cs="Arial"/>
          <w:sz w:val="24"/>
          <w:szCs w:val="24"/>
        </w:rPr>
        <w:t>396</w:t>
      </w:r>
      <w:r w:rsidR="00676E47" w:rsidRPr="002D74E0">
        <w:rPr>
          <w:rFonts w:ascii="Arial" w:eastAsia="Arial" w:hAnsi="Arial" w:cs="Arial"/>
          <w:sz w:val="24"/>
          <w:szCs w:val="24"/>
        </w:rPr>
        <w:t xml:space="preserve"> aparatados </w:t>
      </w:r>
      <w:r w:rsidR="002D74E0" w:rsidRPr="002D74E0">
        <w:rPr>
          <w:rFonts w:ascii="Arial" w:eastAsia="Arial" w:hAnsi="Arial" w:cs="Arial"/>
          <w:sz w:val="24"/>
          <w:szCs w:val="24"/>
        </w:rPr>
        <w:t>1 y 3</w:t>
      </w:r>
      <w:r w:rsidR="004779F6" w:rsidRPr="002D74E0">
        <w:rPr>
          <w:rFonts w:ascii="Arial" w:eastAsia="Arial" w:hAnsi="Arial" w:cs="Arial"/>
          <w:sz w:val="24"/>
          <w:szCs w:val="24"/>
        </w:rPr>
        <w:t xml:space="preserve"> </w:t>
      </w:r>
      <w:r w:rsidR="00E358D4" w:rsidRPr="002D74E0">
        <w:rPr>
          <w:rFonts w:ascii="Arial" w:eastAsia="Arial" w:hAnsi="Arial" w:cs="Arial"/>
          <w:sz w:val="24"/>
          <w:szCs w:val="24"/>
        </w:rPr>
        <w:t xml:space="preserve"> en relación con el </w:t>
      </w:r>
      <w:r w:rsidR="002D74E0" w:rsidRPr="002D74E0">
        <w:rPr>
          <w:rFonts w:ascii="Arial" w:eastAsia="Arial" w:hAnsi="Arial" w:cs="Arial"/>
          <w:sz w:val="24"/>
          <w:szCs w:val="24"/>
        </w:rPr>
        <w:t>395 apartado 1, 3 y 6</w:t>
      </w:r>
      <w:r w:rsidRPr="002D74E0">
        <w:rPr>
          <w:rFonts w:ascii="Arial" w:eastAsia="Arial" w:hAnsi="Arial" w:cs="Arial"/>
          <w:sz w:val="24"/>
          <w:szCs w:val="24"/>
        </w:rPr>
        <w:t xml:space="preserve"> del Código Penal</w:t>
      </w:r>
      <w:r w:rsidR="00E358D4" w:rsidRPr="002D74E0">
        <w:rPr>
          <w:rFonts w:ascii="Arial" w:eastAsia="Arial" w:hAnsi="Arial" w:cs="Arial"/>
          <w:sz w:val="24"/>
          <w:szCs w:val="24"/>
        </w:rPr>
        <w:t xml:space="preserve">, </w:t>
      </w:r>
      <w:r w:rsidRPr="002D74E0">
        <w:rPr>
          <w:rFonts w:ascii="Arial" w:eastAsia="Arial" w:hAnsi="Arial" w:cs="Arial"/>
          <w:sz w:val="24"/>
          <w:szCs w:val="24"/>
        </w:rPr>
        <w:t>interesando</w:t>
      </w:r>
      <w:r w:rsidR="00676E47" w:rsidRPr="002D74E0">
        <w:rPr>
          <w:rFonts w:ascii="Arial" w:eastAsia="Arial" w:hAnsi="Arial" w:cs="Arial"/>
          <w:sz w:val="24"/>
          <w:szCs w:val="24"/>
        </w:rPr>
        <w:t xml:space="preserve"> que con apreciación de la concurrencia de las agravante</w:t>
      </w:r>
      <w:r w:rsidR="00E358D4" w:rsidRPr="002D74E0">
        <w:rPr>
          <w:rFonts w:ascii="Arial" w:eastAsia="Arial" w:hAnsi="Arial" w:cs="Arial"/>
          <w:sz w:val="24"/>
          <w:szCs w:val="24"/>
        </w:rPr>
        <w:t xml:space="preserve">s establecidas en el artículo 80.1 incisos f) </w:t>
      </w:r>
      <w:r w:rsidRPr="002D74E0">
        <w:rPr>
          <w:rFonts w:ascii="Arial" w:eastAsia="Arial" w:hAnsi="Arial" w:cs="Arial"/>
          <w:sz w:val="24"/>
          <w:szCs w:val="24"/>
        </w:rPr>
        <w:t xml:space="preserve">del citado texto legal, se le imponga una pena de </w:t>
      </w:r>
      <w:r w:rsidR="002D74E0" w:rsidRPr="002D74E0">
        <w:rPr>
          <w:rFonts w:ascii="Arial" w:eastAsia="Arial" w:hAnsi="Arial" w:cs="Arial"/>
          <w:sz w:val="24"/>
          <w:szCs w:val="24"/>
        </w:rPr>
        <w:t>3</w:t>
      </w:r>
      <w:r w:rsidR="00676E47" w:rsidRPr="002D74E0">
        <w:rPr>
          <w:rFonts w:ascii="Arial" w:eastAsia="Arial" w:hAnsi="Arial" w:cs="Arial"/>
          <w:sz w:val="24"/>
          <w:szCs w:val="24"/>
        </w:rPr>
        <w:t xml:space="preserve"> años </w:t>
      </w:r>
      <w:r w:rsidRPr="002D74E0">
        <w:rPr>
          <w:rFonts w:ascii="Arial" w:eastAsia="Arial" w:hAnsi="Arial" w:cs="Arial"/>
          <w:sz w:val="24"/>
          <w:szCs w:val="24"/>
        </w:rPr>
        <w:t xml:space="preserve">privación de libertad, </w:t>
      </w:r>
      <w:r w:rsidR="00676E47" w:rsidRPr="002D74E0">
        <w:rPr>
          <w:rFonts w:ascii="Arial" w:hAnsi="Arial" w:cs="Arial"/>
          <w:sz w:val="24"/>
          <w:szCs w:val="24"/>
        </w:rPr>
        <w:t xml:space="preserve">con la accesoria </w:t>
      </w:r>
      <w:r w:rsidR="002E35A2" w:rsidRPr="002D74E0">
        <w:rPr>
          <w:rFonts w:ascii="Arial" w:hAnsi="Arial" w:cs="Arial"/>
          <w:sz w:val="24"/>
          <w:szCs w:val="24"/>
        </w:rPr>
        <w:t>prevista en el artículo 42</w:t>
      </w:r>
      <w:r w:rsidR="00676E47" w:rsidRPr="002D74E0">
        <w:rPr>
          <w:rFonts w:ascii="Arial" w:hAnsi="Arial" w:cs="Arial"/>
          <w:sz w:val="24"/>
          <w:szCs w:val="24"/>
        </w:rPr>
        <w:t xml:space="preserve"> apartado 1 y 2 del citado Código Penal, relativo a la privación de derechos.</w:t>
      </w:r>
    </w:p>
    <w:p w:rsidR="003A4666" w:rsidRPr="002D74E0" w:rsidRDefault="003A4666" w:rsidP="003A4666">
      <w:pPr>
        <w:pStyle w:val="Sinespaciado1"/>
        <w:jc w:val="both"/>
        <w:rPr>
          <w:rFonts w:ascii="Arial" w:eastAsia="Arial" w:hAnsi="Arial" w:cs="Arial"/>
          <w:sz w:val="24"/>
          <w:szCs w:val="24"/>
        </w:rPr>
      </w:pPr>
    </w:p>
    <w:p w:rsidR="003A4666" w:rsidRPr="002D74E0" w:rsidRDefault="00387497" w:rsidP="003A4666">
      <w:pPr>
        <w:pStyle w:val="Sinespaciado1"/>
        <w:numPr>
          <w:ilvl w:val="0"/>
          <w:numId w:val="2"/>
        </w:numPr>
        <w:ind w:left="0" w:firstLine="0"/>
        <w:jc w:val="both"/>
        <w:rPr>
          <w:rFonts w:ascii="Arial" w:eastAsia="Arial" w:hAnsi="Arial" w:cs="Arial"/>
          <w:sz w:val="24"/>
          <w:szCs w:val="24"/>
        </w:rPr>
      </w:pPr>
      <w:r w:rsidRPr="002D74E0">
        <w:rPr>
          <w:rFonts w:ascii="Arial" w:eastAsia="Arial" w:hAnsi="Arial" w:cs="Arial"/>
          <w:sz w:val="24"/>
          <w:szCs w:val="24"/>
        </w:rPr>
        <w:t xml:space="preserve">Por su parte el defensor </w:t>
      </w:r>
      <w:r w:rsidR="00676E47" w:rsidRPr="002D74E0">
        <w:rPr>
          <w:rFonts w:ascii="Arial" w:eastAsia="Arial" w:hAnsi="Arial" w:cs="Arial"/>
          <w:sz w:val="24"/>
          <w:szCs w:val="24"/>
        </w:rPr>
        <w:t>de</w:t>
      </w:r>
      <w:r w:rsidR="002D74E0" w:rsidRPr="002D74E0">
        <w:rPr>
          <w:rFonts w:ascii="Arial" w:eastAsia="Arial" w:hAnsi="Arial" w:cs="Arial"/>
          <w:sz w:val="24"/>
          <w:szCs w:val="24"/>
        </w:rPr>
        <w:t xml:space="preserve"> </w:t>
      </w:r>
      <w:r w:rsidR="002D74E0" w:rsidRPr="002D74E0">
        <w:rPr>
          <w:rFonts w:ascii="Arial" w:eastAsia="Arial" w:hAnsi="Arial" w:cs="Arial"/>
          <w:b/>
          <w:sz w:val="24"/>
          <w:szCs w:val="24"/>
        </w:rPr>
        <w:t>MAIKEL SOLANO ARÉVALO</w:t>
      </w:r>
      <w:r w:rsidR="00676E47" w:rsidRPr="002D74E0">
        <w:rPr>
          <w:rFonts w:ascii="Arial" w:eastAsia="Arial" w:hAnsi="Arial" w:cs="Arial"/>
          <w:sz w:val="24"/>
          <w:szCs w:val="24"/>
        </w:rPr>
        <w:t xml:space="preserve"> </w:t>
      </w:r>
      <w:r w:rsidRPr="002D74E0">
        <w:rPr>
          <w:rFonts w:ascii="Arial" w:eastAsia="Arial" w:hAnsi="Arial" w:cs="Arial"/>
          <w:sz w:val="24"/>
          <w:szCs w:val="24"/>
        </w:rPr>
        <w:t xml:space="preserve">estimó </w:t>
      </w:r>
      <w:r w:rsidR="00676E47" w:rsidRPr="002D74E0">
        <w:rPr>
          <w:rFonts w:ascii="Arial" w:eastAsia="Arial" w:hAnsi="Arial" w:cs="Arial"/>
          <w:sz w:val="24"/>
          <w:szCs w:val="24"/>
        </w:rPr>
        <w:t xml:space="preserve">mantener </w:t>
      </w:r>
      <w:r w:rsidR="00676E47" w:rsidRPr="002D74E0">
        <w:rPr>
          <w:rFonts w:ascii="Arial" w:hAnsi="Arial" w:cs="Arial"/>
          <w:sz w:val="24"/>
          <w:szCs w:val="24"/>
        </w:rPr>
        <w:t xml:space="preserve">su escrito de conclusiones provisionales donde mostró </w:t>
      </w:r>
      <w:r w:rsidR="002D74E0">
        <w:rPr>
          <w:rFonts w:ascii="Arial" w:hAnsi="Arial" w:cs="Arial"/>
          <w:sz w:val="24"/>
          <w:szCs w:val="24"/>
        </w:rPr>
        <w:t>in</w:t>
      </w:r>
      <w:r w:rsidR="00676E47" w:rsidRPr="002D74E0">
        <w:rPr>
          <w:rFonts w:ascii="Arial" w:hAnsi="Arial" w:cs="Arial"/>
          <w:sz w:val="24"/>
          <w:szCs w:val="24"/>
        </w:rPr>
        <w:t>conformidad con los hechos que se narran en la im</w:t>
      </w:r>
      <w:r w:rsidR="00C57F31" w:rsidRPr="002D74E0">
        <w:rPr>
          <w:rFonts w:ascii="Arial" w:hAnsi="Arial" w:cs="Arial"/>
          <w:sz w:val="24"/>
          <w:szCs w:val="24"/>
        </w:rPr>
        <w:t xml:space="preserve">putación, con la calificación y </w:t>
      </w:r>
      <w:r w:rsidR="00676E47" w:rsidRPr="002D74E0">
        <w:rPr>
          <w:rFonts w:ascii="Arial" w:hAnsi="Arial" w:cs="Arial"/>
          <w:sz w:val="24"/>
          <w:szCs w:val="24"/>
        </w:rPr>
        <w:t>el grado de partic</w:t>
      </w:r>
      <w:r w:rsidR="00C57F31" w:rsidRPr="002D74E0">
        <w:rPr>
          <w:rFonts w:ascii="Arial" w:hAnsi="Arial" w:cs="Arial"/>
          <w:sz w:val="24"/>
          <w:szCs w:val="24"/>
        </w:rPr>
        <w:t>ipación del acusado en el mismo, demostrando inconformidad con la correlativa del fiscal, solicitando una sanción de menor severidad</w:t>
      </w:r>
      <w:r w:rsidR="00676E47" w:rsidRPr="002D74E0">
        <w:rPr>
          <w:rFonts w:ascii="Arial" w:hAnsi="Arial" w:cs="Arial"/>
          <w:sz w:val="24"/>
          <w:szCs w:val="24"/>
        </w:rPr>
        <w:t>.</w:t>
      </w:r>
    </w:p>
    <w:p w:rsidR="0074352F" w:rsidRDefault="00387497" w:rsidP="003A4666">
      <w:pPr>
        <w:pStyle w:val="Sinespaciado1"/>
        <w:jc w:val="both"/>
        <w:rPr>
          <w:rFonts w:ascii="Arial" w:eastAsia="Arial" w:hAnsi="Arial" w:cs="Arial"/>
          <w:sz w:val="24"/>
          <w:szCs w:val="24"/>
        </w:rPr>
      </w:pPr>
      <w:r>
        <w:rPr>
          <w:rFonts w:ascii="Arial" w:eastAsia="Arial" w:hAnsi="Arial" w:cs="Arial"/>
          <w:sz w:val="24"/>
          <w:szCs w:val="24"/>
        </w:rPr>
        <w:t xml:space="preserve"> </w:t>
      </w:r>
    </w:p>
    <w:p w:rsidR="00071745" w:rsidRDefault="00071745" w:rsidP="00972DDE">
      <w:pPr>
        <w:jc w:val="both"/>
        <w:rPr>
          <w:rFonts w:ascii="Arial" w:eastAsia="Arial" w:hAnsi="Arial" w:cs="Arial"/>
          <w:b/>
          <w:bCs/>
          <w:sz w:val="24"/>
          <w:szCs w:val="24"/>
        </w:rPr>
      </w:pPr>
    </w:p>
    <w:p w:rsidR="00972DDE" w:rsidRDefault="00387497" w:rsidP="00972DDE">
      <w:pPr>
        <w:jc w:val="both"/>
        <w:rPr>
          <w:rFonts w:ascii="Arial" w:eastAsia="Arial" w:hAnsi="Arial" w:cs="Arial"/>
          <w:b/>
          <w:bCs/>
          <w:sz w:val="24"/>
          <w:szCs w:val="24"/>
        </w:rPr>
      </w:pPr>
      <w:r>
        <w:rPr>
          <w:rFonts w:ascii="Arial" w:eastAsia="Arial" w:hAnsi="Arial" w:cs="Arial"/>
          <w:b/>
          <w:bCs/>
          <w:sz w:val="24"/>
          <w:szCs w:val="24"/>
        </w:rPr>
        <w:t>HECHOS PROBADOS</w:t>
      </w:r>
    </w:p>
    <w:p w:rsidR="0008223A" w:rsidRDefault="003420B4" w:rsidP="002F57A9">
      <w:pPr>
        <w:pStyle w:val="Prrafodelista"/>
        <w:numPr>
          <w:ilvl w:val="0"/>
          <w:numId w:val="5"/>
        </w:numPr>
        <w:ind w:left="0" w:firstLine="0"/>
        <w:jc w:val="both"/>
        <w:rPr>
          <w:rFonts w:ascii="Arial" w:eastAsia="Arial" w:hAnsi="Arial" w:cs="Arial"/>
          <w:bCs/>
          <w:sz w:val="24"/>
          <w:szCs w:val="24"/>
        </w:rPr>
      </w:pPr>
      <w:r w:rsidRPr="002722A2">
        <w:rPr>
          <w:rFonts w:ascii="Arial" w:hAnsi="Arial" w:cs="Arial"/>
          <w:color w:val="auto"/>
          <w:sz w:val="24"/>
          <w:szCs w:val="24"/>
          <w:lang w:eastAsia="en-US"/>
        </w:rPr>
        <w:t>Que el acusado asegurado</w:t>
      </w:r>
      <w:r w:rsidR="006F5AB5" w:rsidRPr="002722A2">
        <w:rPr>
          <w:rFonts w:ascii="Arial" w:hAnsi="Arial" w:cs="Arial"/>
          <w:color w:val="auto"/>
          <w:sz w:val="24"/>
          <w:szCs w:val="24"/>
          <w:lang w:eastAsia="en-US"/>
        </w:rPr>
        <w:t xml:space="preserve"> </w:t>
      </w:r>
      <w:r w:rsidR="002D74E0" w:rsidRPr="002722A2">
        <w:rPr>
          <w:rFonts w:ascii="Arial" w:eastAsia="Arial" w:hAnsi="Arial" w:cs="Arial"/>
          <w:b/>
          <w:sz w:val="24"/>
          <w:szCs w:val="24"/>
        </w:rPr>
        <w:t>MAIKEL SOLANO ARÉVALO</w:t>
      </w:r>
      <w:r w:rsidR="002722A2" w:rsidRPr="002722A2">
        <w:rPr>
          <w:rFonts w:ascii="Arial" w:eastAsia="Arial" w:hAnsi="Arial" w:cs="Arial"/>
          <w:sz w:val="24"/>
          <w:szCs w:val="24"/>
        </w:rPr>
        <w:t xml:space="preserve"> concibió la idea de satisfacer sus apetencias sexuales</w:t>
      </w:r>
      <w:r w:rsidR="002722A2" w:rsidRPr="002722A2">
        <w:rPr>
          <w:rFonts w:ascii="Arial" w:eastAsia="Arial" w:hAnsi="Arial" w:cs="Arial"/>
          <w:bCs/>
          <w:sz w:val="24"/>
          <w:szCs w:val="24"/>
        </w:rPr>
        <w:t xml:space="preserve"> con la menor  de 4 años de edad, </w:t>
      </w:r>
      <w:proofErr w:type="spellStart"/>
      <w:r w:rsidR="002722A2" w:rsidRPr="002722A2">
        <w:rPr>
          <w:rFonts w:ascii="Arial" w:eastAsia="Arial" w:hAnsi="Arial" w:cs="Arial"/>
          <w:bCs/>
          <w:sz w:val="24"/>
          <w:szCs w:val="24"/>
        </w:rPr>
        <w:t>Amira</w:t>
      </w:r>
      <w:proofErr w:type="spellEnd"/>
      <w:r w:rsidR="002722A2" w:rsidRPr="002722A2">
        <w:rPr>
          <w:rFonts w:ascii="Arial" w:eastAsia="Arial" w:hAnsi="Arial" w:cs="Arial"/>
          <w:bCs/>
          <w:sz w:val="24"/>
          <w:szCs w:val="24"/>
        </w:rPr>
        <w:t xml:space="preserve"> </w:t>
      </w:r>
      <w:proofErr w:type="spellStart"/>
      <w:r w:rsidR="002722A2" w:rsidRPr="002722A2">
        <w:rPr>
          <w:rFonts w:ascii="Arial" w:eastAsia="Arial" w:hAnsi="Arial" w:cs="Arial"/>
          <w:bCs/>
          <w:sz w:val="24"/>
          <w:szCs w:val="24"/>
        </w:rPr>
        <w:t>Melek</w:t>
      </w:r>
      <w:proofErr w:type="spellEnd"/>
      <w:r w:rsidR="002722A2">
        <w:rPr>
          <w:rFonts w:ascii="Arial" w:eastAsia="Arial" w:hAnsi="Arial" w:cs="Arial"/>
          <w:bCs/>
          <w:sz w:val="24"/>
          <w:szCs w:val="24"/>
        </w:rPr>
        <w:t xml:space="preserve"> </w:t>
      </w:r>
      <w:proofErr w:type="spellStart"/>
      <w:r w:rsidR="002722A2">
        <w:rPr>
          <w:rFonts w:ascii="Arial" w:eastAsia="Arial" w:hAnsi="Arial" w:cs="Arial"/>
          <w:bCs/>
          <w:sz w:val="24"/>
          <w:szCs w:val="24"/>
        </w:rPr>
        <w:t>Contino</w:t>
      </w:r>
      <w:proofErr w:type="spellEnd"/>
      <w:r w:rsidR="002722A2">
        <w:rPr>
          <w:rFonts w:ascii="Arial" w:eastAsia="Arial" w:hAnsi="Arial" w:cs="Arial"/>
          <w:bCs/>
          <w:sz w:val="24"/>
          <w:szCs w:val="24"/>
        </w:rPr>
        <w:t xml:space="preserve"> Pinilla, con la que mantenía vínculos de amistad por ser su esposa quien en determinadas ocasiones se encargaba del cuidado de la pequeña y con tales intenciones sin determinar fecha pero si anterior al 9 de julio del año 2023 aprovechó que se encontraba solo en su domicilio ubicado en calle Celia Aguilar, sin número, entre las calles 9 de Abril y Ignacio Agramonte del Reparto </w:t>
      </w:r>
      <w:proofErr w:type="spellStart"/>
      <w:r w:rsidR="002722A2">
        <w:rPr>
          <w:rFonts w:ascii="Arial" w:eastAsia="Arial" w:hAnsi="Arial" w:cs="Arial"/>
          <w:bCs/>
          <w:sz w:val="24"/>
          <w:szCs w:val="24"/>
        </w:rPr>
        <w:t>Vitalio</w:t>
      </w:r>
      <w:proofErr w:type="spellEnd"/>
      <w:r w:rsidR="002722A2">
        <w:rPr>
          <w:rFonts w:ascii="Arial" w:eastAsia="Arial" w:hAnsi="Arial" w:cs="Arial"/>
          <w:bCs/>
          <w:sz w:val="24"/>
          <w:szCs w:val="24"/>
        </w:rPr>
        <w:t xml:space="preserve"> Acuña, municipio </w:t>
      </w:r>
      <w:proofErr w:type="spellStart"/>
      <w:r w:rsidR="002722A2">
        <w:rPr>
          <w:rFonts w:ascii="Arial" w:eastAsia="Arial" w:hAnsi="Arial" w:cs="Arial"/>
          <w:bCs/>
          <w:sz w:val="24"/>
          <w:szCs w:val="24"/>
        </w:rPr>
        <w:t>bUey</w:t>
      </w:r>
      <w:proofErr w:type="spellEnd"/>
      <w:r w:rsidR="002722A2">
        <w:rPr>
          <w:rFonts w:ascii="Arial" w:eastAsia="Arial" w:hAnsi="Arial" w:cs="Arial"/>
          <w:bCs/>
          <w:sz w:val="24"/>
          <w:szCs w:val="24"/>
        </w:rPr>
        <w:t xml:space="preserve"> Arriba, provincia Granma, y que la infante se personó al mismo sin la vigilancia de persona mayor alguna y sin el objetivo de tener acceso carnal, la traslado hasta la primera de las habitaciones del inmueble y una vez allí, la acostó boca abajo sobre la cama, la despojo de las vestimentas inferiores, se extrajo el pene en erección,</w:t>
      </w:r>
      <w:r w:rsidR="0008223A">
        <w:rPr>
          <w:rFonts w:ascii="Arial" w:eastAsia="Arial" w:hAnsi="Arial" w:cs="Arial"/>
          <w:bCs/>
          <w:sz w:val="24"/>
          <w:szCs w:val="24"/>
        </w:rPr>
        <w:t xml:space="preserve"> que friccionó en la vulva y ano de la pequeña,</w:t>
      </w:r>
      <w:r w:rsidR="002722A2">
        <w:rPr>
          <w:rFonts w:ascii="Arial" w:eastAsia="Arial" w:hAnsi="Arial" w:cs="Arial"/>
          <w:bCs/>
          <w:sz w:val="24"/>
          <w:szCs w:val="24"/>
        </w:rPr>
        <w:t xml:space="preserve"> el que frotó en los genitales de la menor hasta satisfacer sus aberrantes instintos lúbricos, mientras esto acaeceía</w:t>
      </w:r>
      <w:r w:rsidR="0008223A">
        <w:rPr>
          <w:rFonts w:ascii="Arial" w:eastAsia="Arial" w:hAnsi="Arial" w:cs="Arial"/>
          <w:bCs/>
          <w:sz w:val="24"/>
          <w:szCs w:val="24"/>
        </w:rPr>
        <w:t xml:space="preserve">, le manifestaba que no selo dijera a su mamá, porque le iba a meter, hasta que Iriannis Contino Pinilla madre de la menor que </w:t>
      </w:r>
      <w:r w:rsidR="009D34A6">
        <w:rPr>
          <w:rFonts w:ascii="Arial" w:eastAsia="Arial" w:hAnsi="Arial" w:cs="Arial"/>
          <w:bCs/>
          <w:sz w:val="24"/>
          <w:szCs w:val="24"/>
        </w:rPr>
        <w:t>residía</w:t>
      </w:r>
      <w:r w:rsidR="0008223A">
        <w:rPr>
          <w:rFonts w:ascii="Arial" w:eastAsia="Arial" w:hAnsi="Arial" w:cs="Arial"/>
          <w:bCs/>
          <w:sz w:val="24"/>
          <w:szCs w:val="24"/>
        </w:rPr>
        <w:t xml:space="preserve"> a unos metros del lugar, al notar su ausencia comenzó a llamarla, lo que advirtió el imputado que de forma apresurada le colocó las vestimentas a </w:t>
      </w:r>
      <w:r w:rsidR="009D34A6">
        <w:rPr>
          <w:rFonts w:ascii="Arial" w:eastAsia="Arial" w:hAnsi="Arial" w:cs="Arial"/>
          <w:bCs/>
          <w:sz w:val="24"/>
          <w:szCs w:val="24"/>
        </w:rPr>
        <w:t>A</w:t>
      </w:r>
      <w:r w:rsidR="0008223A">
        <w:rPr>
          <w:rFonts w:ascii="Arial" w:eastAsia="Arial" w:hAnsi="Arial" w:cs="Arial"/>
          <w:bCs/>
          <w:sz w:val="24"/>
          <w:szCs w:val="24"/>
        </w:rPr>
        <w:t>mira Melek, y permitió retirarse, no sin antes advertirle que no le dijera  nada a su mamá, por que esta le iba a pelear.</w:t>
      </w:r>
    </w:p>
    <w:p w:rsidR="0008223A" w:rsidRDefault="0008223A" w:rsidP="0008223A">
      <w:pPr>
        <w:pStyle w:val="Prrafodelista"/>
        <w:ind w:left="0"/>
        <w:jc w:val="both"/>
        <w:rPr>
          <w:rFonts w:ascii="Arial" w:eastAsia="Arial" w:hAnsi="Arial" w:cs="Arial"/>
          <w:bCs/>
          <w:sz w:val="24"/>
          <w:szCs w:val="24"/>
        </w:rPr>
      </w:pPr>
    </w:p>
    <w:p w:rsidR="0008223A" w:rsidRPr="0008223A" w:rsidRDefault="0008223A" w:rsidP="002F57A9">
      <w:pPr>
        <w:pStyle w:val="Prrafodelista"/>
        <w:numPr>
          <w:ilvl w:val="0"/>
          <w:numId w:val="5"/>
        </w:numPr>
        <w:ind w:left="0" w:firstLine="0"/>
        <w:jc w:val="both"/>
        <w:rPr>
          <w:rFonts w:ascii="Arial" w:eastAsia="Arial" w:hAnsi="Arial" w:cs="Arial"/>
          <w:bCs/>
          <w:sz w:val="24"/>
          <w:szCs w:val="24"/>
        </w:rPr>
      </w:pPr>
      <w:r>
        <w:rPr>
          <w:rFonts w:ascii="Arial" w:hAnsi="Arial" w:cs="Arial"/>
          <w:color w:val="auto"/>
          <w:sz w:val="24"/>
          <w:szCs w:val="24"/>
          <w:lang w:eastAsia="en-US"/>
        </w:rPr>
        <w:t>Lo que contó ese propio día la menor a su progenitora Contino Pinilla, quien decidió formular la correspondiente denuncia.</w:t>
      </w:r>
    </w:p>
    <w:p w:rsidR="0008223A" w:rsidRPr="0008223A" w:rsidRDefault="0008223A" w:rsidP="0008223A">
      <w:pPr>
        <w:pStyle w:val="Prrafodelista"/>
        <w:rPr>
          <w:rFonts w:ascii="Arial" w:eastAsia="Arial" w:hAnsi="Arial" w:cs="Arial"/>
          <w:bCs/>
          <w:sz w:val="24"/>
          <w:szCs w:val="24"/>
        </w:rPr>
      </w:pPr>
    </w:p>
    <w:p w:rsidR="0008223A" w:rsidRDefault="0008223A" w:rsidP="002F57A9">
      <w:pPr>
        <w:pStyle w:val="Prrafodelista"/>
        <w:numPr>
          <w:ilvl w:val="0"/>
          <w:numId w:val="5"/>
        </w:numPr>
        <w:ind w:left="0" w:firstLine="0"/>
        <w:jc w:val="both"/>
        <w:rPr>
          <w:rFonts w:ascii="Arial" w:eastAsia="Arial" w:hAnsi="Arial" w:cs="Arial"/>
          <w:bCs/>
          <w:sz w:val="24"/>
          <w:szCs w:val="24"/>
        </w:rPr>
      </w:pPr>
      <w:r>
        <w:rPr>
          <w:rFonts w:ascii="Arial" w:eastAsia="Arial" w:hAnsi="Arial" w:cs="Arial"/>
          <w:bCs/>
          <w:sz w:val="24"/>
          <w:szCs w:val="24"/>
        </w:rPr>
        <w:t xml:space="preserve">Que el imputado </w:t>
      </w:r>
      <w:r w:rsidRPr="002722A2">
        <w:rPr>
          <w:rFonts w:ascii="Arial" w:eastAsia="Arial" w:hAnsi="Arial" w:cs="Arial"/>
          <w:b/>
          <w:sz w:val="24"/>
          <w:szCs w:val="24"/>
        </w:rPr>
        <w:t>MAIKEL SOLANO ARÉVALO</w:t>
      </w:r>
      <w:r>
        <w:rPr>
          <w:rFonts w:ascii="Arial" w:eastAsia="Arial" w:hAnsi="Arial" w:cs="Arial"/>
          <w:b/>
          <w:sz w:val="24"/>
          <w:szCs w:val="24"/>
        </w:rPr>
        <w:t xml:space="preserve">, </w:t>
      </w:r>
      <w:r w:rsidRPr="0008223A">
        <w:rPr>
          <w:rFonts w:ascii="Arial" w:eastAsia="Arial" w:hAnsi="Arial" w:cs="Arial"/>
          <w:sz w:val="24"/>
          <w:szCs w:val="24"/>
        </w:rPr>
        <w:t>con anterioridad a los hechos</w:t>
      </w:r>
      <w:r>
        <w:rPr>
          <w:rFonts w:ascii="Arial" w:eastAsia="Arial" w:hAnsi="Arial" w:cs="Arial"/>
          <w:b/>
          <w:sz w:val="24"/>
          <w:szCs w:val="24"/>
        </w:rPr>
        <w:t xml:space="preserve"> </w:t>
      </w:r>
      <w:r w:rsidRPr="009D34A6">
        <w:rPr>
          <w:rFonts w:ascii="Arial" w:eastAsia="Arial" w:hAnsi="Arial" w:cs="Arial"/>
          <w:sz w:val="24"/>
          <w:szCs w:val="24"/>
        </w:rPr>
        <w:t>mantenía una normal conducta social y moral, se encuentra integrado</w:t>
      </w:r>
      <w:r w:rsidR="009D34A6" w:rsidRPr="009D34A6">
        <w:rPr>
          <w:rFonts w:ascii="Arial" w:eastAsia="Arial" w:hAnsi="Arial" w:cs="Arial"/>
          <w:sz w:val="24"/>
          <w:szCs w:val="24"/>
        </w:rPr>
        <w:t xml:space="preserve"> a las organizaciones de masas y políticas de la comunidad, participa en las actividades que convocan, y hasta la fecha no le constan antecedentes penales.</w:t>
      </w:r>
    </w:p>
    <w:p w:rsidR="002F57A9" w:rsidRPr="002722A2" w:rsidRDefault="002F57A9" w:rsidP="002F57A9">
      <w:pPr>
        <w:jc w:val="both"/>
        <w:rPr>
          <w:rFonts w:ascii="Arial" w:eastAsia="Arial" w:hAnsi="Arial" w:cs="Arial"/>
          <w:b/>
          <w:bCs/>
          <w:sz w:val="24"/>
          <w:szCs w:val="24"/>
        </w:rPr>
      </w:pPr>
    </w:p>
    <w:p w:rsidR="002F57A9" w:rsidRPr="002F57A9" w:rsidRDefault="002F57A9" w:rsidP="002F57A9">
      <w:pPr>
        <w:jc w:val="both"/>
        <w:rPr>
          <w:rFonts w:ascii="Arial" w:eastAsia="Arial" w:hAnsi="Arial" w:cs="Arial"/>
          <w:b/>
          <w:bCs/>
          <w:sz w:val="24"/>
          <w:szCs w:val="24"/>
        </w:rPr>
      </w:pPr>
    </w:p>
    <w:p w:rsidR="0074352F" w:rsidRPr="007B6664" w:rsidRDefault="00387497" w:rsidP="00484644">
      <w:pPr>
        <w:jc w:val="both"/>
        <w:rPr>
          <w:rFonts w:ascii="Arial" w:eastAsia="Arial" w:hAnsi="Arial" w:cs="Arial"/>
          <w:b/>
          <w:bCs/>
          <w:sz w:val="24"/>
          <w:szCs w:val="24"/>
        </w:rPr>
      </w:pPr>
      <w:r w:rsidRPr="007B6664">
        <w:rPr>
          <w:rFonts w:ascii="Arial" w:eastAsia="Arial" w:hAnsi="Arial" w:cs="Arial"/>
          <w:b/>
          <w:bCs/>
          <w:sz w:val="24"/>
          <w:szCs w:val="24"/>
        </w:rPr>
        <w:t>VALORACIÓN DE LAS PRUEBAS</w:t>
      </w:r>
    </w:p>
    <w:p w:rsidR="00B55B10" w:rsidRDefault="00375A3B" w:rsidP="00307C21">
      <w:pPr>
        <w:pStyle w:val="Textoindependiente"/>
        <w:numPr>
          <w:ilvl w:val="0"/>
          <w:numId w:val="11"/>
        </w:numPr>
        <w:ind w:left="0" w:hanging="11"/>
        <w:rPr>
          <w:rFonts w:ascii="Arial" w:hAnsi="Arial" w:cs="Arial"/>
          <w:sz w:val="24"/>
          <w:szCs w:val="24"/>
          <w:lang w:val="es-ES"/>
        </w:rPr>
      </w:pPr>
      <w:r w:rsidRPr="007B6664">
        <w:rPr>
          <w:rFonts w:ascii="Arial" w:hAnsi="Arial" w:cs="Arial"/>
          <w:sz w:val="24"/>
          <w:szCs w:val="24"/>
          <w:lang w:val="es-ES"/>
        </w:rPr>
        <w:t>Que el Tribunal arribó a la convicción de que los hechos ocurrieron de la forma en que se narran teniendo en cuenta el material probatorio obrantes en las actuaciones y las que resultaron practicadas en el acto del juicio oral, toda vez que en el proceso investigativo se logró acumular diversos elementos que vistos en su conjunto y concatenados entre sí, trasladan la credibilidad de la acusación que se formula</w:t>
      </w:r>
      <w:r w:rsidRPr="007B6664">
        <w:rPr>
          <w:rFonts w:ascii="Arial" w:hAnsi="Arial" w:cs="Arial"/>
          <w:noProof/>
          <w:sz w:val="24"/>
          <w:szCs w:val="24"/>
          <w:lang w:val="es-ES"/>
        </w:rPr>
        <w:t>;</w:t>
      </w:r>
      <w:r w:rsidRPr="007B6664">
        <w:rPr>
          <w:rFonts w:ascii="Arial" w:hAnsi="Arial" w:cs="Arial"/>
          <w:noProof/>
          <w:color w:val="666699"/>
          <w:sz w:val="24"/>
          <w:szCs w:val="24"/>
          <w:lang w:val="es-ES"/>
        </w:rPr>
        <w:t xml:space="preserve"> </w:t>
      </w:r>
      <w:r w:rsidRPr="007B6664">
        <w:rPr>
          <w:rFonts w:ascii="Arial" w:hAnsi="Arial" w:cs="Arial"/>
          <w:sz w:val="24"/>
          <w:szCs w:val="24"/>
          <w:lang w:val="es-ES"/>
        </w:rPr>
        <w:t>por estos motivos resultó de gran valor probatorio el testimonio ofrecido por la menor víctima</w:t>
      </w:r>
      <w:r w:rsidR="00E506A1" w:rsidRPr="007B6664">
        <w:rPr>
          <w:rFonts w:ascii="Arial" w:hAnsi="Arial" w:cs="Arial"/>
          <w:sz w:val="24"/>
          <w:szCs w:val="24"/>
          <w:lang w:val="es-ES"/>
        </w:rPr>
        <w:t xml:space="preserve"> </w:t>
      </w:r>
      <w:proofErr w:type="spellStart"/>
      <w:r w:rsidR="00E506A1" w:rsidRPr="007B6664">
        <w:rPr>
          <w:rFonts w:ascii="Arial" w:hAnsi="Arial" w:cs="Arial"/>
          <w:sz w:val="24"/>
          <w:szCs w:val="24"/>
          <w:lang w:val="es-ES"/>
        </w:rPr>
        <w:t>Amira</w:t>
      </w:r>
      <w:proofErr w:type="spellEnd"/>
      <w:r w:rsidR="00E506A1" w:rsidRPr="007B6664">
        <w:rPr>
          <w:rFonts w:ascii="Arial" w:hAnsi="Arial" w:cs="Arial"/>
          <w:sz w:val="24"/>
          <w:szCs w:val="24"/>
          <w:lang w:val="es-ES"/>
        </w:rPr>
        <w:t xml:space="preserve"> </w:t>
      </w:r>
      <w:proofErr w:type="spellStart"/>
      <w:r w:rsidR="00E506A1" w:rsidRPr="007B6664">
        <w:rPr>
          <w:rFonts w:ascii="Arial" w:hAnsi="Arial" w:cs="Arial"/>
          <w:sz w:val="24"/>
          <w:szCs w:val="24"/>
          <w:lang w:val="es-ES"/>
        </w:rPr>
        <w:t>Melek</w:t>
      </w:r>
      <w:proofErr w:type="spellEnd"/>
      <w:r w:rsidR="00E506A1" w:rsidRPr="007B6664">
        <w:rPr>
          <w:rFonts w:ascii="Arial" w:hAnsi="Arial" w:cs="Arial"/>
          <w:sz w:val="24"/>
          <w:szCs w:val="24"/>
          <w:lang w:val="es-ES"/>
        </w:rPr>
        <w:t xml:space="preserve"> </w:t>
      </w:r>
      <w:proofErr w:type="spellStart"/>
      <w:r w:rsidR="00E506A1" w:rsidRPr="007B6664">
        <w:rPr>
          <w:rFonts w:ascii="Arial" w:hAnsi="Arial" w:cs="Arial"/>
          <w:sz w:val="24"/>
          <w:szCs w:val="24"/>
          <w:lang w:val="es-ES"/>
        </w:rPr>
        <w:t>Contino</w:t>
      </w:r>
      <w:proofErr w:type="spellEnd"/>
      <w:r w:rsidR="00E506A1" w:rsidRPr="007B6664">
        <w:rPr>
          <w:rFonts w:ascii="Arial" w:hAnsi="Arial" w:cs="Arial"/>
          <w:sz w:val="24"/>
          <w:szCs w:val="24"/>
          <w:lang w:val="es-ES"/>
        </w:rPr>
        <w:t xml:space="preserve"> Pinilla</w:t>
      </w:r>
      <w:r w:rsidRPr="007B6664">
        <w:rPr>
          <w:rFonts w:ascii="Arial" w:hAnsi="Arial" w:cs="Arial"/>
          <w:sz w:val="24"/>
          <w:szCs w:val="24"/>
          <w:lang w:val="es-ES"/>
        </w:rPr>
        <w:t>, que durante la fase investigativa fue objeto de una exploración, acción instr</w:t>
      </w:r>
      <w:r w:rsidR="00216B5E" w:rsidRPr="007B6664">
        <w:rPr>
          <w:rFonts w:ascii="Arial" w:hAnsi="Arial" w:cs="Arial"/>
          <w:sz w:val="24"/>
          <w:szCs w:val="24"/>
          <w:lang w:val="es-ES"/>
        </w:rPr>
        <w:t>u</w:t>
      </w:r>
      <w:r w:rsidR="00E506A1" w:rsidRPr="007B6664">
        <w:rPr>
          <w:rFonts w:ascii="Arial" w:hAnsi="Arial" w:cs="Arial"/>
          <w:sz w:val="24"/>
          <w:szCs w:val="24"/>
          <w:lang w:val="es-ES"/>
        </w:rPr>
        <w:t>ctiva que consta en la página 12</w:t>
      </w:r>
      <w:r w:rsidRPr="007B6664">
        <w:rPr>
          <w:rFonts w:ascii="Arial" w:hAnsi="Arial" w:cs="Arial"/>
          <w:sz w:val="24"/>
          <w:szCs w:val="24"/>
          <w:lang w:val="es-ES"/>
        </w:rPr>
        <w:t xml:space="preserve"> del sumario, de cuyo examen se a</w:t>
      </w:r>
      <w:r w:rsidR="00E506A1" w:rsidRPr="007B6664">
        <w:rPr>
          <w:rFonts w:ascii="Arial" w:hAnsi="Arial" w:cs="Arial"/>
          <w:sz w:val="24"/>
          <w:szCs w:val="24"/>
          <w:lang w:val="es-ES"/>
        </w:rPr>
        <w:t xml:space="preserve">precia que la niña cuenta con </w:t>
      </w:r>
      <w:r w:rsidR="002F57A9" w:rsidRPr="007B6664">
        <w:rPr>
          <w:rFonts w:ascii="Arial" w:hAnsi="Arial" w:cs="Arial"/>
          <w:sz w:val="24"/>
          <w:szCs w:val="24"/>
          <w:lang w:val="es-ES"/>
        </w:rPr>
        <w:t>4</w:t>
      </w:r>
      <w:r w:rsidRPr="007B6664">
        <w:rPr>
          <w:rFonts w:ascii="Arial" w:hAnsi="Arial" w:cs="Arial"/>
          <w:sz w:val="24"/>
          <w:szCs w:val="24"/>
          <w:lang w:val="es-ES"/>
        </w:rPr>
        <w:t xml:space="preserve"> años de edad, expuso de forma certera y segura cada una de las acciones que ejecutó el procesado, detalló el lugar escogido por este para satisfacer sus instintos libidinosos, específicamente en </w:t>
      </w:r>
      <w:r w:rsidR="00216B5E" w:rsidRPr="007B6664">
        <w:rPr>
          <w:rFonts w:ascii="Arial" w:hAnsi="Arial" w:cs="Arial"/>
          <w:sz w:val="24"/>
          <w:szCs w:val="24"/>
          <w:lang w:val="es-ES"/>
        </w:rPr>
        <w:t>e</w:t>
      </w:r>
      <w:r w:rsidRPr="007B6664">
        <w:rPr>
          <w:rFonts w:ascii="Arial" w:hAnsi="Arial" w:cs="Arial"/>
          <w:sz w:val="24"/>
          <w:szCs w:val="24"/>
          <w:lang w:val="es-ES"/>
        </w:rPr>
        <w:t>l</w:t>
      </w:r>
      <w:r w:rsidR="00216B5E" w:rsidRPr="007B6664">
        <w:rPr>
          <w:rFonts w:ascii="Arial" w:hAnsi="Arial" w:cs="Arial"/>
          <w:sz w:val="24"/>
          <w:szCs w:val="24"/>
          <w:lang w:val="es-ES"/>
        </w:rPr>
        <w:t xml:space="preserve"> cuarto del </w:t>
      </w:r>
      <w:r w:rsidRPr="007B6664">
        <w:rPr>
          <w:rFonts w:ascii="Arial" w:hAnsi="Arial" w:cs="Arial"/>
          <w:sz w:val="24"/>
          <w:szCs w:val="24"/>
          <w:lang w:val="es-ES"/>
        </w:rPr>
        <w:t xml:space="preserve"> domicilio, describió el momento en que fue blanco de estos actos y señaló</w:t>
      </w:r>
      <w:r w:rsidR="002F57A9" w:rsidRPr="007B6664">
        <w:rPr>
          <w:rFonts w:ascii="Arial" w:hAnsi="Arial" w:cs="Arial"/>
          <w:sz w:val="24"/>
          <w:szCs w:val="24"/>
          <w:lang w:val="es-ES"/>
        </w:rPr>
        <w:t xml:space="preserve"> los lugares por donde la tocó</w:t>
      </w:r>
      <w:r w:rsidRPr="007B6664">
        <w:rPr>
          <w:rFonts w:ascii="Arial" w:hAnsi="Arial" w:cs="Arial"/>
          <w:sz w:val="24"/>
          <w:szCs w:val="24"/>
          <w:lang w:val="es-ES"/>
        </w:rPr>
        <w:t>, relatoría en la que es evidente la forma tan espontánea en que hizo la exposición de lo acontecido, especificando cada detalle y respondiendo cada una de las preguntas que se le formularon de forma clara y precisa, como constancia y reflejo de sus características psicológicas y psicopedagógicas que s</w:t>
      </w:r>
      <w:r w:rsidR="00216B5E" w:rsidRPr="007B6664">
        <w:rPr>
          <w:rFonts w:ascii="Arial" w:hAnsi="Arial" w:cs="Arial"/>
          <w:sz w:val="24"/>
          <w:szCs w:val="24"/>
          <w:lang w:val="es-ES"/>
        </w:rPr>
        <w:t>e pueden apreciar en las</w:t>
      </w:r>
      <w:r w:rsidR="007B6664" w:rsidRPr="007B6664">
        <w:rPr>
          <w:rFonts w:ascii="Arial" w:hAnsi="Arial" w:cs="Arial"/>
          <w:sz w:val="24"/>
          <w:szCs w:val="24"/>
          <w:lang w:val="es-ES"/>
        </w:rPr>
        <w:t xml:space="preserve"> fojas 25 y 29</w:t>
      </w:r>
      <w:r w:rsidRPr="007B6664">
        <w:rPr>
          <w:rFonts w:ascii="Arial" w:hAnsi="Arial" w:cs="Arial"/>
          <w:sz w:val="24"/>
          <w:szCs w:val="24"/>
          <w:lang w:val="es-ES"/>
        </w:rPr>
        <w:t xml:space="preserve"> consistente en evaluación psicológica e informe de exploración del Centro de Diagnóstico y Orientación a nombre de la infante</w:t>
      </w:r>
      <w:r w:rsidR="002F57A9" w:rsidRPr="007B6664">
        <w:rPr>
          <w:rFonts w:ascii="Arial" w:hAnsi="Arial" w:cs="Arial"/>
          <w:sz w:val="24"/>
          <w:szCs w:val="24"/>
          <w:lang w:val="es-ES"/>
        </w:rPr>
        <w:t xml:space="preserve"> </w:t>
      </w:r>
      <w:proofErr w:type="spellStart"/>
      <w:r w:rsidR="002F57A9" w:rsidRPr="007B6664">
        <w:rPr>
          <w:rFonts w:ascii="Arial" w:hAnsi="Arial" w:cs="Arial"/>
          <w:sz w:val="24"/>
          <w:szCs w:val="24"/>
          <w:lang w:val="es-ES"/>
        </w:rPr>
        <w:t>Amira</w:t>
      </w:r>
      <w:proofErr w:type="spellEnd"/>
      <w:r w:rsidR="002F57A9" w:rsidRPr="007B6664">
        <w:rPr>
          <w:rFonts w:ascii="Arial" w:hAnsi="Arial" w:cs="Arial"/>
          <w:sz w:val="24"/>
          <w:szCs w:val="24"/>
          <w:lang w:val="es-ES"/>
        </w:rPr>
        <w:t xml:space="preserve"> </w:t>
      </w:r>
      <w:proofErr w:type="spellStart"/>
      <w:r w:rsidR="002F57A9" w:rsidRPr="007B6664">
        <w:rPr>
          <w:rFonts w:ascii="Arial" w:hAnsi="Arial" w:cs="Arial"/>
          <w:sz w:val="24"/>
          <w:szCs w:val="24"/>
          <w:lang w:val="es-ES"/>
        </w:rPr>
        <w:t>Melek</w:t>
      </w:r>
      <w:proofErr w:type="spellEnd"/>
      <w:r w:rsidR="002F57A9" w:rsidRPr="007B6664">
        <w:rPr>
          <w:rFonts w:ascii="Arial" w:hAnsi="Arial" w:cs="Arial"/>
          <w:sz w:val="24"/>
          <w:szCs w:val="24"/>
          <w:lang w:val="es-ES"/>
        </w:rPr>
        <w:t xml:space="preserve"> </w:t>
      </w:r>
      <w:proofErr w:type="spellStart"/>
      <w:r w:rsidR="002F57A9" w:rsidRPr="007B6664">
        <w:rPr>
          <w:rFonts w:ascii="Arial" w:hAnsi="Arial" w:cs="Arial"/>
          <w:sz w:val="24"/>
          <w:szCs w:val="24"/>
          <w:lang w:val="es-ES"/>
        </w:rPr>
        <w:t>Contino</w:t>
      </w:r>
      <w:proofErr w:type="spellEnd"/>
      <w:r w:rsidR="002F57A9" w:rsidRPr="007B6664">
        <w:rPr>
          <w:rFonts w:ascii="Arial" w:hAnsi="Arial" w:cs="Arial"/>
          <w:sz w:val="24"/>
          <w:szCs w:val="24"/>
          <w:lang w:val="es-ES"/>
        </w:rPr>
        <w:t xml:space="preserve"> Pinilla</w:t>
      </w:r>
      <w:r w:rsidRPr="007B6664">
        <w:rPr>
          <w:rFonts w:ascii="Arial" w:hAnsi="Arial" w:cs="Arial"/>
          <w:sz w:val="24"/>
          <w:szCs w:val="24"/>
          <w:lang w:val="es-ES"/>
        </w:rPr>
        <w:t>, que resume aspectos fundamentales sobre su características, comportamiento y los rasgos que distinguen su núcleo familiar. Para obtener mayor certeza de la edad del infante se valoró la cer</w:t>
      </w:r>
      <w:r w:rsidR="007B6664" w:rsidRPr="007B6664">
        <w:rPr>
          <w:rFonts w:ascii="Arial" w:hAnsi="Arial" w:cs="Arial"/>
          <w:sz w:val="24"/>
          <w:szCs w:val="24"/>
          <w:lang w:val="es-ES"/>
        </w:rPr>
        <w:t>tificación que consta a folio 28</w:t>
      </w:r>
      <w:r w:rsidRPr="007B6664">
        <w:rPr>
          <w:rFonts w:ascii="Arial" w:hAnsi="Arial" w:cs="Arial"/>
          <w:sz w:val="24"/>
          <w:szCs w:val="24"/>
          <w:lang w:val="es-ES"/>
        </w:rPr>
        <w:t xml:space="preserve"> de las actuaciones. </w:t>
      </w:r>
    </w:p>
    <w:p w:rsidR="007A67E7" w:rsidRDefault="007A67E7" w:rsidP="007A67E7">
      <w:pPr>
        <w:pStyle w:val="Textoindependiente"/>
        <w:rPr>
          <w:rFonts w:ascii="Arial" w:hAnsi="Arial" w:cs="Arial"/>
          <w:sz w:val="24"/>
          <w:szCs w:val="24"/>
          <w:lang w:val="es-ES"/>
        </w:rPr>
      </w:pPr>
    </w:p>
    <w:p w:rsidR="007A67E7" w:rsidRDefault="007A67E7" w:rsidP="00307C21">
      <w:pPr>
        <w:pStyle w:val="Textoindependiente"/>
        <w:numPr>
          <w:ilvl w:val="0"/>
          <w:numId w:val="11"/>
        </w:numPr>
        <w:ind w:left="0" w:hanging="11"/>
        <w:rPr>
          <w:rFonts w:ascii="Arial" w:hAnsi="Arial" w:cs="Arial"/>
          <w:sz w:val="24"/>
          <w:szCs w:val="24"/>
          <w:lang w:val="es-ES"/>
        </w:rPr>
      </w:pPr>
      <w:r>
        <w:rPr>
          <w:rFonts w:ascii="Arial" w:hAnsi="Arial" w:cs="Arial"/>
          <w:sz w:val="24"/>
          <w:szCs w:val="24"/>
        </w:rPr>
        <w:t>El acusado en el juicio oral negó los hechos, justificando los actos cometidos por él, versión que se desestima  pues el mismo ha tratado de justificar su actuar, intentado de ese modo evadir su responsabilidad en los hechos que se le imputan.</w:t>
      </w:r>
    </w:p>
    <w:p w:rsidR="00B55B10" w:rsidRDefault="00B55B10" w:rsidP="00B55B10">
      <w:pPr>
        <w:pStyle w:val="Textoindependiente"/>
        <w:rPr>
          <w:rFonts w:ascii="Arial" w:hAnsi="Arial" w:cs="Arial"/>
          <w:sz w:val="24"/>
          <w:szCs w:val="24"/>
          <w:lang w:val="es-ES"/>
        </w:rPr>
      </w:pPr>
    </w:p>
    <w:p w:rsidR="00307C21" w:rsidRPr="00307C21" w:rsidRDefault="00307C21" w:rsidP="00307C21">
      <w:pPr>
        <w:pStyle w:val="Textoindependiente"/>
        <w:numPr>
          <w:ilvl w:val="0"/>
          <w:numId w:val="11"/>
        </w:numPr>
        <w:ind w:left="0" w:hanging="11"/>
        <w:rPr>
          <w:rFonts w:ascii="Arial" w:hAnsi="Arial" w:cs="Arial"/>
          <w:sz w:val="24"/>
          <w:szCs w:val="24"/>
          <w:lang w:val="es-ES"/>
        </w:rPr>
      </w:pPr>
      <w:r>
        <w:rPr>
          <w:rFonts w:ascii="Arial" w:hAnsi="Arial" w:cs="Arial"/>
          <w:sz w:val="24"/>
          <w:szCs w:val="24"/>
          <w:lang w:val="es-ES"/>
        </w:rPr>
        <w:t>Desestimamos las declaraciones de los testigos Liliana Guerra Batista, Ramón Rivero Garc</w:t>
      </w:r>
      <w:r w:rsidR="00B55B10">
        <w:rPr>
          <w:rFonts w:ascii="Arial" w:hAnsi="Arial" w:cs="Arial"/>
          <w:sz w:val="24"/>
          <w:szCs w:val="24"/>
          <w:lang w:val="es-ES"/>
        </w:rPr>
        <w:t xml:space="preserve">és, </w:t>
      </w:r>
      <w:r>
        <w:rPr>
          <w:rFonts w:ascii="Arial" w:hAnsi="Arial" w:cs="Arial"/>
          <w:sz w:val="24"/>
          <w:szCs w:val="24"/>
          <w:lang w:val="es-ES"/>
        </w:rPr>
        <w:t>Isael Rodríguez Serrano</w:t>
      </w:r>
      <w:r w:rsidR="00B55B10">
        <w:rPr>
          <w:rFonts w:ascii="Arial" w:hAnsi="Arial" w:cs="Arial"/>
          <w:sz w:val="24"/>
          <w:szCs w:val="24"/>
          <w:lang w:val="es-ES"/>
        </w:rPr>
        <w:t xml:space="preserve">, Yolanda Acosta García y </w:t>
      </w:r>
      <w:proofErr w:type="spellStart"/>
      <w:r w:rsidR="00B55B10">
        <w:rPr>
          <w:rFonts w:ascii="Arial" w:hAnsi="Arial" w:cs="Arial"/>
          <w:sz w:val="24"/>
          <w:szCs w:val="24"/>
          <w:lang w:val="es-ES"/>
        </w:rPr>
        <w:t>Maidelín</w:t>
      </w:r>
      <w:proofErr w:type="spellEnd"/>
      <w:r w:rsidR="00B55B10">
        <w:rPr>
          <w:rFonts w:ascii="Arial" w:hAnsi="Arial" w:cs="Arial"/>
          <w:sz w:val="24"/>
          <w:szCs w:val="24"/>
          <w:lang w:val="es-ES"/>
        </w:rPr>
        <w:t xml:space="preserve"> González Palomo</w:t>
      </w:r>
      <w:r>
        <w:rPr>
          <w:rFonts w:ascii="Arial" w:hAnsi="Arial" w:cs="Arial"/>
          <w:sz w:val="24"/>
          <w:szCs w:val="24"/>
          <w:lang w:val="es-ES"/>
        </w:rPr>
        <w:t xml:space="preserve"> por los motivos de que los mismos no se encontraban presentes en el momento específico en que el imputado</w:t>
      </w:r>
      <w:r w:rsidR="00B55B10">
        <w:rPr>
          <w:rFonts w:ascii="Arial" w:hAnsi="Arial" w:cs="Arial"/>
          <w:sz w:val="24"/>
          <w:szCs w:val="24"/>
          <w:lang w:val="es-ES"/>
        </w:rPr>
        <w:t xml:space="preserve"> le</w:t>
      </w:r>
      <w:r>
        <w:rPr>
          <w:rFonts w:ascii="Arial" w:hAnsi="Arial" w:cs="Arial"/>
          <w:sz w:val="24"/>
          <w:szCs w:val="24"/>
          <w:lang w:val="es-ES"/>
        </w:rPr>
        <w:t xml:space="preserve"> hubo de realizar los aberrantes actos sexuales a la infante</w:t>
      </w:r>
      <w:r w:rsidR="00B55B10">
        <w:rPr>
          <w:rFonts w:ascii="Arial" w:hAnsi="Arial" w:cs="Arial"/>
          <w:sz w:val="24"/>
          <w:szCs w:val="24"/>
          <w:lang w:val="es-ES"/>
        </w:rPr>
        <w:t>,</w:t>
      </w:r>
      <w:r>
        <w:rPr>
          <w:rFonts w:ascii="Arial" w:hAnsi="Arial" w:cs="Arial"/>
          <w:sz w:val="24"/>
          <w:szCs w:val="24"/>
          <w:lang w:val="es-ES"/>
        </w:rPr>
        <w:t xml:space="preserve"> como para</w:t>
      </w:r>
      <w:r w:rsidR="00B55B10">
        <w:rPr>
          <w:rFonts w:ascii="Arial" w:hAnsi="Arial" w:cs="Arial"/>
          <w:sz w:val="24"/>
          <w:szCs w:val="24"/>
          <w:lang w:val="es-ES"/>
        </w:rPr>
        <w:t xml:space="preserve"> poder</w:t>
      </w:r>
      <w:r>
        <w:rPr>
          <w:rFonts w:ascii="Arial" w:hAnsi="Arial" w:cs="Arial"/>
          <w:sz w:val="24"/>
          <w:szCs w:val="24"/>
          <w:lang w:val="es-ES"/>
        </w:rPr>
        <w:t xml:space="preserve"> afirmar </w:t>
      </w:r>
      <w:r w:rsidR="00B55B10">
        <w:rPr>
          <w:rFonts w:ascii="Arial" w:hAnsi="Arial" w:cs="Arial"/>
          <w:sz w:val="24"/>
          <w:szCs w:val="24"/>
          <w:lang w:val="es-ES"/>
        </w:rPr>
        <w:t xml:space="preserve">con total seguridad de que dichos actos nunca ocurrieron, teniendo en cuenta que este tipo de delito son llamados delitos en soledad donde casi siempre solo se encuentran presentes </w:t>
      </w:r>
      <w:r w:rsidR="00A267BF">
        <w:rPr>
          <w:rFonts w:ascii="Arial" w:hAnsi="Arial" w:cs="Arial"/>
          <w:sz w:val="24"/>
          <w:szCs w:val="24"/>
          <w:lang w:val="es-ES"/>
        </w:rPr>
        <w:t xml:space="preserve">al momento de su ocurrencia </w:t>
      </w:r>
      <w:r w:rsidR="00B55B10">
        <w:rPr>
          <w:rFonts w:ascii="Arial" w:hAnsi="Arial" w:cs="Arial"/>
          <w:sz w:val="24"/>
          <w:szCs w:val="24"/>
          <w:lang w:val="es-ES"/>
        </w:rPr>
        <w:t xml:space="preserve">la víctima y el </w:t>
      </w:r>
      <w:r w:rsidR="00B55B10" w:rsidRPr="00B55B10">
        <w:rPr>
          <w:rFonts w:ascii="Arial" w:hAnsi="Arial" w:cs="Arial"/>
          <w:sz w:val="24"/>
          <w:szCs w:val="24"/>
          <w:lang w:val="es-ES"/>
        </w:rPr>
        <w:t>victimario</w:t>
      </w:r>
      <w:r w:rsidR="00B55B10">
        <w:rPr>
          <w:rFonts w:ascii="Arial" w:hAnsi="Arial" w:cs="Arial"/>
          <w:sz w:val="24"/>
          <w:szCs w:val="24"/>
          <w:lang w:val="es-ES"/>
        </w:rPr>
        <w:t xml:space="preserve">.  </w:t>
      </w:r>
    </w:p>
    <w:p w:rsidR="006608AF" w:rsidRDefault="00375A3B" w:rsidP="006608AF">
      <w:pPr>
        <w:pStyle w:val="Textoindependiente"/>
        <w:numPr>
          <w:ilvl w:val="0"/>
          <w:numId w:val="11"/>
        </w:numPr>
        <w:spacing w:before="240"/>
        <w:ind w:left="0" w:hanging="11"/>
        <w:rPr>
          <w:rFonts w:ascii="Arial" w:hAnsi="Arial" w:cs="Arial"/>
          <w:sz w:val="24"/>
          <w:szCs w:val="24"/>
          <w:lang w:val="es-ES"/>
        </w:rPr>
      </w:pPr>
      <w:r w:rsidRPr="00E506A1">
        <w:rPr>
          <w:rFonts w:ascii="Arial" w:hAnsi="Arial" w:cs="Arial"/>
          <w:sz w:val="24"/>
          <w:szCs w:val="24"/>
          <w:lang w:val="es-ES"/>
        </w:rPr>
        <w:t>De vital importancia resultó el testimonio ofrecido por</w:t>
      </w:r>
      <w:r w:rsidR="00E506A1" w:rsidRPr="00E506A1">
        <w:rPr>
          <w:rFonts w:ascii="Arial" w:hAnsi="Arial" w:cs="Arial"/>
          <w:sz w:val="24"/>
          <w:szCs w:val="24"/>
          <w:lang w:val="es-ES"/>
        </w:rPr>
        <w:t xml:space="preserve"> </w:t>
      </w:r>
      <w:proofErr w:type="spellStart"/>
      <w:r w:rsidR="00E506A1" w:rsidRPr="00E506A1">
        <w:rPr>
          <w:rFonts w:ascii="Arial" w:hAnsi="Arial" w:cs="Arial"/>
          <w:sz w:val="24"/>
          <w:szCs w:val="24"/>
          <w:lang w:val="es-ES"/>
        </w:rPr>
        <w:t>Iriannis</w:t>
      </w:r>
      <w:proofErr w:type="spellEnd"/>
      <w:r w:rsidR="00E506A1" w:rsidRPr="00E506A1">
        <w:rPr>
          <w:rFonts w:ascii="Arial" w:hAnsi="Arial" w:cs="Arial"/>
          <w:sz w:val="24"/>
          <w:szCs w:val="24"/>
          <w:lang w:val="es-ES"/>
        </w:rPr>
        <w:t xml:space="preserve"> </w:t>
      </w:r>
      <w:proofErr w:type="spellStart"/>
      <w:r w:rsidR="00E506A1" w:rsidRPr="00E506A1">
        <w:rPr>
          <w:rFonts w:ascii="Arial" w:hAnsi="Arial" w:cs="Arial"/>
          <w:sz w:val="24"/>
          <w:szCs w:val="24"/>
          <w:lang w:val="es-ES"/>
        </w:rPr>
        <w:t>Contino</w:t>
      </w:r>
      <w:proofErr w:type="spellEnd"/>
      <w:r w:rsidR="00E506A1" w:rsidRPr="00E506A1">
        <w:rPr>
          <w:rFonts w:ascii="Arial" w:hAnsi="Arial" w:cs="Arial"/>
          <w:sz w:val="24"/>
          <w:szCs w:val="24"/>
          <w:lang w:val="es-ES"/>
        </w:rPr>
        <w:t xml:space="preserve"> Pinilla</w:t>
      </w:r>
      <w:r w:rsidRPr="00E506A1">
        <w:rPr>
          <w:rFonts w:ascii="Arial" w:hAnsi="Arial" w:cs="Arial"/>
          <w:sz w:val="24"/>
          <w:szCs w:val="24"/>
          <w:lang w:val="es-ES"/>
        </w:rPr>
        <w:t>, madre de la menor, quien pudo explicar con certeza al plenario</w:t>
      </w:r>
      <w:r w:rsidRPr="00E506A1">
        <w:rPr>
          <w:rFonts w:ascii="Arial" w:hAnsi="Arial" w:cs="Arial"/>
          <w:color w:val="FF0000"/>
          <w:sz w:val="24"/>
          <w:szCs w:val="24"/>
          <w:lang w:val="es-ES"/>
        </w:rPr>
        <w:t xml:space="preserve"> </w:t>
      </w:r>
      <w:r w:rsidRPr="00E506A1">
        <w:rPr>
          <w:rFonts w:ascii="Arial" w:hAnsi="Arial" w:cs="Arial"/>
          <w:sz w:val="24"/>
          <w:szCs w:val="24"/>
          <w:lang w:val="es-ES"/>
        </w:rPr>
        <w:t>sobre el horario y lugar de ocurrencia de los h</w:t>
      </w:r>
      <w:r w:rsidR="006608AF" w:rsidRPr="00E506A1">
        <w:rPr>
          <w:rFonts w:ascii="Arial" w:hAnsi="Arial" w:cs="Arial"/>
          <w:sz w:val="24"/>
          <w:szCs w:val="24"/>
          <w:lang w:val="es-ES"/>
        </w:rPr>
        <w:t>echos, las razones por las que l</w:t>
      </w:r>
      <w:r w:rsidRPr="00E506A1">
        <w:rPr>
          <w:rFonts w:ascii="Arial" w:hAnsi="Arial" w:cs="Arial"/>
          <w:sz w:val="24"/>
          <w:szCs w:val="24"/>
          <w:lang w:val="es-ES"/>
        </w:rPr>
        <w:t xml:space="preserve">a pequeña </w:t>
      </w:r>
      <w:r w:rsidR="006608AF" w:rsidRPr="00E506A1">
        <w:rPr>
          <w:rFonts w:ascii="Arial" w:hAnsi="Arial" w:cs="Arial"/>
          <w:sz w:val="24"/>
          <w:szCs w:val="24"/>
          <w:lang w:val="es-ES"/>
        </w:rPr>
        <w:t>se encontraba en casa de</w:t>
      </w:r>
      <w:r w:rsidR="00E506A1" w:rsidRPr="00E506A1">
        <w:rPr>
          <w:rFonts w:ascii="Arial" w:hAnsi="Arial" w:cs="Arial"/>
          <w:sz w:val="24"/>
          <w:szCs w:val="24"/>
          <w:lang w:val="es-ES"/>
        </w:rPr>
        <w:t>l acusado</w:t>
      </w:r>
      <w:r w:rsidR="006608AF" w:rsidRPr="00E506A1">
        <w:rPr>
          <w:rFonts w:ascii="Arial" w:hAnsi="Arial" w:cs="Arial"/>
          <w:sz w:val="24"/>
          <w:szCs w:val="24"/>
          <w:lang w:val="es-ES"/>
        </w:rPr>
        <w:t xml:space="preserve"> y no en la vivienda de ella</w:t>
      </w:r>
      <w:r w:rsidRPr="00E506A1">
        <w:rPr>
          <w:rFonts w:ascii="Arial" w:hAnsi="Arial" w:cs="Arial"/>
          <w:sz w:val="24"/>
          <w:szCs w:val="24"/>
          <w:lang w:val="es-ES"/>
        </w:rPr>
        <w:t xml:space="preserve">, circunstancias que aprovecharía el encartado para ejecutar los actos libidinosos, y aunque no presenció los hechos ocurridos, describió cómo pudo conocer de los mismos a través de su </w:t>
      </w:r>
      <w:r w:rsidR="006608AF" w:rsidRPr="00E506A1">
        <w:rPr>
          <w:rFonts w:ascii="Arial" w:hAnsi="Arial" w:cs="Arial"/>
          <w:sz w:val="24"/>
          <w:szCs w:val="24"/>
          <w:lang w:val="es-ES"/>
        </w:rPr>
        <w:t xml:space="preserve">propia </w:t>
      </w:r>
      <w:r w:rsidRPr="00E506A1">
        <w:rPr>
          <w:rFonts w:ascii="Arial" w:hAnsi="Arial" w:cs="Arial"/>
          <w:sz w:val="24"/>
          <w:szCs w:val="24"/>
          <w:lang w:val="es-ES"/>
        </w:rPr>
        <w:t>hija</w:t>
      </w:r>
      <w:r w:rsidR="006608AF" w:rsidRPr="00E506A1">
        <w:rPr>
          <w:rFonts w:ascii="Arial" w:hAnsi="Arial" w:cs="Arial"/>
          <w:sz w:val="24"/>
          <w:szCs w:val="24"/>
          <w:lang w:val="es-ES"/>
        </w:rPr>
        <w:t xml:space="preserve"> víctima de estos hechos, quien rápidamente le comunico lo sucedido</w:t>
      </w:r>
      <w:r w:rsidR="00E506A1">
        <w:rPr>
          <w:rFonts w:ascii="Arial" w:hAnsi="Arial" w:cs="Arial"/>
          <w:sz w:val="24"/>
          <w:szCs w:val="24"/>
          <w:lang w:val="es-ES"/>
        </w:rPr>
        <w:t>.</w:t>
      </w:r>
    </w:p>
    <w:p w:rsidR="00E506A1" w:rsidRPr="00E506A1" w:rsidRDefault="00E506A1" w:rsidP="00E506A1">
      <w:pPr>
        <w:pStyle w:val="Textoindependiente"/>
        <w:spacing w:before="240"/>
        <w:rPr>
          <w:rFonts w:ascii="Arial" w:hAnsi="Arial" w:cs="Arial"/>
          <w:sz w:val="24"/>
          <w:szCs w:val="24"/>
          <w:lang w:val="es-ES"/>
        </w:rPr>
      </w:pPr>
    </w:p>
    <w:p w:rsidR="00950FAE" w:rsidRPr="006608AF" w:rsidRDefault="006608AF" w:rsidP="006608AF">
      <w:pPr>
        <w:jc w:val="both"/>
        <w:rPr>
          <w:rFonts w:ascii="Arial" w:hAnsi="Arial" w:cs="Arial"/>
          <w:sz w:val="24"/>
          <w:szCs w:val="24"/>
        </w:rPr>
      </w:pPr>
      <w:r w:rsidRPr="006608AF">
        <w:rPr>
          <w:rFonts w:ascii="Arial" w:hAnsi="Arial" w:cs="Arial"/>
          <w:sz w:val="24"/>
          <w:szCs w:val="24"/>
        </w:rPr>
        <w:t>3)</w:t>
      </w:r>
      <w:r>
        <w:rPr>
          <w:rFonts w:ascii="Arial" w:hAnsi="Arial" w:cs="Arial"/>
          <w:sz w:val="24"/>
          <w:szCs w:val="24"/>
        </w:rPr>
        <w:t xml:space="preserve">    </w:t>
      </w:r>
      <w:r w:rsidR="00387196">
        <w:rPr>
          <w:rFonts w:ascii="Arial" w:hAnsi="Arial" w:cs="Arial"/>
          <w:sz w:val="24"/>
          <w:szCs w:val="24"/>
        </w:rPr>
        <w:t xml:space="preserve">Con el objetivo de lograr una correcta secuencia de los hechos y una adecuada ubicación, fue importante valorar el acta de inspección y croquis visible a folios 7 y 8 del sumario, en la que se plasman las características del lugar, su ubicación geográfica, además de que se identificó la zona en que el procesado desarrolló los actos ilícitos. </w:t>
      </w:r>
      <w:r>
        <w:rPr>
          <w:rFonts w:ascii="Arial" w:hAnsi="Arial" w:cs="Arial"/>
          <w:sz w:val="24"/>
          <w:szCs w:val="24"/>
        </w:rPr>
        <w:t xml:space="preserve"> </w:t>
      </w:r>
      <w:r w:rsidR="00375A3B" w:rsidRPr="006608AF">
        <w:rPr>
          <w:rFonts w:ascii="Arial" w:hAnsi="Arial" w:cs="Arial"/>
          <w:sz w:val="24"/>
          <w:szCs w:val="24"/>
        </w:rPr>
        <w:t>Complementarias resultaron las documentales de</w:t>
      </w:r>
      <w:r w:rsidR="00E506A1">
        <w:rPr>
          <w:rFonts w:ascii="Arial" w:hAnsi="Arial" w:cs="Arial"/>
          <w:sz w:val="24"/>
          <w:szCs w:val="24"/>
        </w:rPr>
        <w:t xml:space="preserve"> folio 17,  10 y 52</w:t>
      </w:r>
      <w:r>
        <w:rPr>
          <w:rFonts w:ascii="Arial" w:hAnsi="Arial" w:cs="Arial"/>
          <w:sz w:val="24"/>
          <w:szCs w:val="24"/>
        </w:rPr>
        <w:t xml:space="preserve"> </w:t>
      </w:r>
      <w:r w:rsidR="00375A3B" w:rsidRPr="006608AF">
        <w:rPr>
          <w:rFonts w:ascii="Arial" w:hAnsi="Arial" w:cs="Arial"/>
          <w:sz w:val="24"/>
          <w:szCs w:val="24"/>
        </w:rPr>
        <w:t xml:space="preserve"> consistente en certificación de edad y nombre correcto, su investigación c</w:t>
      </w:r>
      <w:r w:rsidR="00E506A1">
        <w:rPr>
          <w:rFonts w:ascii="Arial" w:hAnsi="Arial" w:cs="Arial"/>
          <w:sz w:val="24"/>
          <w:szCs w:val="24"/>
        </w:rPr>
        <w:t>omplementaria y certificación negativa de</w:t>
      </w:r>
      <w:r w:rsidR="00375A3B" w:rsidRPr="006608AF">
        <w:rPr>
          <w:rFonts w:ascii="Arial" w:hAnsi="Arial" w:cs="Arial"/>
          <w:sz w:val="24"/>
          <w:szCs w:val="24"/>
        </w:rPr>
        <w:t xml:space="preserve"> antecedentes penales, donde se pueden apreciar la edad que posee el encartado así como sus características personales y su comportamiento social; pruebas todas que infunden credibilidad en cuanto a la participación del acusado en estos hechos, existiendo congruencia entre el relato y la pretensiones que constituyen el objeto del proceso, por lo que todo el conjunto de pruebas y valoraciones de estas permiten al juzgador la convicción de que los hechos ocurrieron tal y como se relatan, y como fueron percibidos en el acto del juicio oral.</w:t>
      </w:r>
    </w:p>
    <w:p w:rsidR="00375A3B" w:rsidRDefault="00375A3B" w:rsidP="00375A3B">
      <w:pPr>
        <w:jc w:val="both"/>
        <w:rPr>
          <w:rFonts w:ascii="Arial" w:eastAsia="Arial" w:hAnsi="Arial" w:cs="Arial"/>
          <w:b/>
          <w:bCs/>
          <w:sz w:val="24"/>
          <w:szCs w:val="24"/>
        </w:rPr>
      </w:pPr>
    </w:p>
    <w:p w:rsidR="0074352F" w:rsidRDefault="00387497" w:rsidP="00484644">
      <w:pPr>
        <w:jc w:val="both"/>
        <w:rPr>
          <w:rFonts w:ascii="Arial" w:eastAsia="Arial" w:hAnsi="Arial" w:cs="Arial"/>
          <w:b/>
          <w:bCs/>
          <w:sz w:val="24"/>
          <w:szCs w:val="24"/>
        </w:rPr>
      </w:pPr>
      <w:r>
        <w:rPr>
          <w:rFonts w:ascii="Arial" w:eastAsia="Arial" w:hAnsi="Arial" w:cs="Arial"/>
          <w:b/>
          <w:bCs/>
          <w:sz w:val="24"/>
          <w:szCs w:val="24"/>
        </w:rPr>
        <w:t>FUNDAMENTOS DE DERECHO</w:t>
      </w:r>
    </w:p>
    <w:p w:rsidR="00071745" w:rsidRDefault="00387497" w:rsidP="00071745">
      <w:pPr>
        <w:pStyle w:val="Sinespaciado1"/>
        <w:numPr>
          <w:ilvl w:val="0"/>
          <w:numId w:val="7"/>
        </w:numPr>
        <w:ind w:left="0" w:firstLine="0"/>
        <w:jc w:val="both"/>
        <w:rPr>
          <w:rFonts w:ascii="Arial" w:eastAsia="Arial" w:hAnsi="Arial" w:cs="Arial"/>
          <w:sz w:val="24"/>
          <w:szCs w:val="24"/>
        </w:rPr>
      </w:pPr>
      <w:r>
        <w:rPr>
          <w:rFonts w:ascii="Arial" w:eastAsia="Arial" w:hAnsi="Arial" w:cs="Arial"/>
          <w:sz w:val="24"/>
          <w:szCs w:val="24"/>
        </w:rPr>
        <w:t>Los hechos declarado</w:t>
      </w:r>
      <w:r w:rsidR="00071745">
        <w:rPr>
          <w:rFonts w:ascii="Arial" w:eastAsia="Arial" w:hAnsi="Arial" w:cs="Arial"/>
          <w:sz w:val="24"/>
          <w:szCs w:val="24"/>
        </w:rPr>
        <w:t>s probados son constitutivos de</w:t>
      </w:r>
      <w:r w:rsidR="00FA0238">
        <w:rPr>
          <w:rFonts w:ascii="Arial" w:eastAsia="Arial" w:hAnsi="Arial" w:cs="Arial"/>
          <w:sz w:val="24"/>
          <w:szCs w:val="24"/>
        </w:rPr>
        <w:t xml:space="preserve"> un</w:t>
      </w:r>
      <w:r w:rsidR="00071745">
        <w:rPr>
          <w:rFonts w:ascii="Arial" w:eastAsia="Arial" w:hAnsi="Arial" w:cs="Arial"/>
          <w:sz w:val="24"/>
          <w:szCs w:val="24"/>
        </w:rPr>
        <w:t xml:space="preserve"> </w:t>
      </w:r>
      <w:r>
        <w:rPr>
          <w:rFonts w:ascii="Arial" w:eastAsia="Arial" w:hAnsi="Arial" w:cs="Arial"/>
          <w:sz w:val="24"/>
          <w:szCs w:val="24"/>
        </w:rPr>
        <w:t xml:space="preserve">delito de </w:t>
      </w:r>
      <w:r w:rsidR="00FA0238">
        <w:rPr>
          <w:rFonts w:ascii="Arial" w:eastAsia="Arial" w:hAnsi="Arial" w:cs="Arial"/>
          <w:sz w:val="24"/>
          <w:szCs w:val="24"/>
        </w:rPr>
        <w:t>abusos sexuales</w:t>
      </w:r>
      <w:r w:rsidR="00C700B0">
        <w:rPr>
          <w:rFonts w:ascii="Arial" w:eastAsia="Arial" w:hAnsi="Arial" w:cs="Arial"/>
          <w:sz w:val="24"/>
          <w:szCs w:val="24"/>
        </w:rPr>
        <w:t xml:space="preserve"> de carácter continuado</w:t>
      </w:r>
      <w:r w:rsidR="00071745">
        <w:rPr>
          <w:rFonts w:ascii="Arial" w:eastAsia="Arial" w:hAnsi="Arial" w:cs="Arial"/>
          <w:sz w:val="24"/>
          <w:szCs w:val="24"/>
        </w:rPr>
        <w:t>, previsto en el a</w:t>
      </w:r>
      <w:r>
        <w:rPr>
          <w:rFonts w:ascii="Arial" w:eastAsia="Arial" w:hAnsi="Arial" w:cs="Arial"/>
          <w:sz w:val="24"/>
          <w:szCs w:val="24"/>
        </w:rPr>
        <w:t xml:space="preserve">rtículo </w:t>
      </w:r>
      <w:r w:rsidR="00FA0238">
        <w:rPr>
          <w:rFonts w:ascii="Arial" w:eastAsia="Arial" w:hAnsi="Arial" w:cs="Arial"/>
          <w:sz w:val="24"/>
          <w:szCs w:val="24"/>
        </w:rPr>
        <w:t>396</w:t>
      </w:r>
      <w:r w:rsidR="00F36589">
        <w:rPr>
          <w:rFonts w:ascii="Arial" w:eastAsia="Arial" w:hAnsi="Arial" w:cs="Arial"/>
          <w:sz w:val="24"/>
          <w:szCs w:val="24"/>
        </w:rPr>
        <w:t xml:space="preserve"> aparatado 1 y 3</w:t>
      </w:r>
      <w:r w:rsidR="00FA0238">
        <w:rPr>
          <w:rFonts w:ascii="Arial" w:eastAsia="Arial" w:hAnsi="Arial" w:cs="Arial"/>
          <w:sz w:val="24"/>
          <w:szCs w:val="24"/>
        </w:rPr>
        <w:t>,</w:t>
      </w:r>
      <w:r w:rsidR="00FA0238" w:rsidRPr="00FA0238">
        <w:rPr>
          <w:rFonts w:ascii="Arial" w:eastAsia="Arial" w:hAnsi="Arial" w:cs="Arial"/>
          <w:sz w:val="24"/>
          <w:szCs w:val="24"/>
        </w:rPr>
        <w:t xml:space="preserve"> </w:t>
      </w:r>
      <w:r w:rsidR="00FA0238">
        <w:rPr>
          <w:rFonts w:ascii="Arial" w:eastAsia="Arial" w:hAnsi="Arial" w:cs="Arial"/>
          <w:sz w:val="24"/>
          <w:szCs w:val="24"/>
        </w:rPr>
        <w:t>en relación con el</w:t>
      </w:r>
      <w:r w:rsidR="00F36589">
        <w:rPr>
          <w:rFonts w:ascii="Arial" w:eastAsia="Arial" w:hAnsi="Arial" w:cs="Arial"/>
          <w:sz w:val="24"/>
          <w:szCs w:val="24"/>
        </w:rPr>
        <w:t xml:space="preserve"> artículo 395 apartado 1, 3 y 6  del Código Penal, </w:t>
      </w:r>
      <w:r w:rsidR="00FA0238">
        <w:rPr>
          <w:rFonts w:ascii="Arial" w:eastAsia="Arial" w:hAnsi="Arial" w:cs="Arial"/>
          <w:sz w:val="24"/>
          <w:szCs w:val="24"/>
        </w:rPr>
        <w:t>siendo</w:t>
      </w:r>
      <w:r w:rsidR="00F36589">
        <w:rPr>
          <w:rFonts w:ascii="Arial" w:eastAsia="Arial" w:hAnsi="Arial" w:cs="Arial"/>
          <w:sz w:val="24"/>
          <w:szCs w:val="24"/>
        </w:rPr>
        <w:t xml:space="preserve"> </w:t>
      </w:r>
      <w:r w:rsidR="00F36589">
        <w:rPr>
          <w:rFonts w:ascii="Arial" w:eastAsia="Arial" w:hAnsi="Arial" w:cs="Arial"/>
          <w:b/>
          <w:sz w:val="24"/>
          <w:szCs w:val="24"/>
        </w:rPr>
        <w:t>MAIKEL SOLANO ARÉVALO</w:t>
      </w:r>
      <w:r>
        <w:rPr>
          <w:rFonts w:ascii="Arial" w:eastAsia="Arial" w:hAnsi="Arial" w:cs="Arial"/>
          <w:sz w:val="24"/>
          <w:szCs w:val="24"/>
        </w:rPr>
        <w:t>, autor</w:t>
      </w:r>
      <w:r w:rsidR="00071745">
        <w:rPr>
          <w:rFonts w:ascii="Arial" w:eastAsia="Arial" w:hAnsi="Arial" w:cs="Arial"/>
          <w:sz w:val="24"/>
          <w:szCs w:val="24"/>
        </w:rPr>
        <w:t xml:space="preserve"> de conformidad con el a</w:t>
      </w:r>
      <w:r>
        <w:rPr>
          <w:rFonts w:ascii="Arial" w:eastAsia="Arial" w:hAnsi="Arial" w:cs="Arial"/>
          <w:sz w:val="24"/>
          <w:szCs w:val="24"/>
        </w:rPr>
        <w:t xml:space="preserve">rtículo </w:t>
      </w:r>
      <w:r w:rsidR="00FA0238">
        <w:rPr>
          <w:rFonts w:ascii="Arial" w:eastAsia="Arial" w:hAnsi="Arial" w:cs="Arial"/>
          <w:sz w:val="24"/>
          <w:szCs w:val="24"/>
        </w:rPr>
        <w:t>20</w:t>
      </w:r>
      <w:r w:rsidR="00071745">
        <w:rPr>
          <w:rFonts w:ascii="Arial" w:eastAsia="Arial" w:hAnsi="Arial" w:cs="Arial"/>
          <w:sz w:val="24"/>
          <w:szCs w:val="24"/>
        </w:rPr>
        <w:t xml:space="preserve"> apartado 1 y 2 inciso a)</w:t>
      </w:r>
      <w:r w:rsidR="00FA0238">
        <w:rPr>
          <w:rFonts w:ascii="Arial" w:eastAsia="Arial" w:hAnsi="Arial" w:cs="Arial"/>
          <w:sz w:val="24"/>
          <w:szCs w:val="24"/>
        </w:rPr>
        <w:t xml:space="preserve"> del citado texto legal,</w:t>
      </w:r>
      <w:r w:rsidR="00FA0238" w:rsidRPr="00FA0238">
        <w:rPr>
          <w:rFonts w:ascii="Arial" w:eastAsia="Arial" w:hAnsi="Arial" w:cs="Arial"/>
          <w:sz w:val="24"/>
          <w:szCs w:val="24"/>
        </w:rPr>
        <w:t xml:space="preserve"> </w:t>
      </w:r>
      <w:r w:rsidR="00FA0238">
        <w:rPr>
          <w:rFonts w:ascii="Arial" w:eastAsia="Arial" w:hAnsi="Arial" w:cs="Arial"/>
          <w:sz w:val="24"/>
          <w:szCs w:val="24"/>
        </w:rPr>
        <w:t xml:space="preserve">interesando que con apreciación de la concurrencia de las agravantes establecidas en </w:t>
      </w:r>
      <w:r w:rsidR="00F36589">
        <w:rPr>
          <w:rFonts w:ascii="Arial" w:eastAsia="Arial" w:hAnsi="Arial" w:cs="Arial"/>
          <w:sz w:val="24"/>
          <w:szCs w:val="24"/>
        </w:rPr>
        <w:t>el artículo 80.1 incisos f)</w:t>
      </w:r>
      <w:r w:rsidR="00FA0238">
        <w:rPr>
          <w:rFonts w:ascii="Arial" w:eastAsia="Arial" w:hAnsi="Arial" w:cs="Arial"/>
          <w:sz w:val="24"/>
          <w:szCs w:val="24"/>
        </w:rPr>
        <w:t xml:space="preserve"> del Código Penal</w:t>
      </w:r>
      <w:r>
        <w:rPr>
          <w:rFonts w:ascii="Arial" w:eastAsia="Arial" w:hAnsi="Arial" w:cs="Arial"/>
          <w:sz w:val="24"/>
          <w:szCs w:val="24"/>
        </w:rPr>
        <w:t>.</w:t>
      </w:r>
    </w:p>
    <w:p w:rsidR="00071745" w:rsidRDefault="00071745" w:rsidP="00071745">
      <w:pPr>
        <w:pStyle w:val="Sinespaciado1"/>
        <w:jc w:val="both"/>
        <w:rPr>
          <w:rFonts w:ascii="Arial" w:eastAsia="Arial" w:hAnsi="Arial" w:cs="Arial"/>
          <w:sz w:val="24"/>
          <w:szCs w:val="24"/>
        </w:rPr>
      </w:pPr>
    </w:p>
    <w:p w:rsidR="00071745" w:rsidRPr="0066587C" w:rsidRDefault="00387497" w:rsidP="0066587C">
      <w:pPr>
        <w:pStyle w:val="Sinespaciado1"/>
        <w:numPr>
          <w:ilvl w:val="0"/>
          <w:numId w:val="7"/>
        </w:numPr>
        <w:ind w:left="0" w:firstLine="0"/>
        <w:jc w:val="both"/>
        <w:rPr>
          <w:rFonts w:ascii="Arial" w:eastAsia="Arial" w:hAnsi="Arial" w:cs="Arial"/>
          <w:sz w:val="24"/>
          <w:szCs w:val="24"/>
        </w:rPr>
      </w:pPr>
      <w:r w:rsidRPr="00387497">
        <w:rPr>
          <w:rFonts w:ascii="Arial" w:eastAsia="Arial" w:hAnsi="Arial" w:cs="Arial"/>
          <w:sz w:val="24"/>
          <w:szCs w:val="24"/>
        </w:rPr>
        <w:t>De acuerdo</w:t>
      </w:r>
      <w:r w:rsidRPr="00B45DB2">
        <w:rPr>
          <w:rFonts w:ascii="Arial" w:eastAsia="Arial" w:hAnsi="Arial" w:cs="Arial"/>
          <w:sz w:val="24"/>
          <w:szCs w:val="24"/>
        </w:rPr>
        <w:t xml:space="preserve"> con </w:t>
      </w:r>
      <w:r>
        <w:rPr>
          <w:rFonts w:ascii="Arial" w:eastAsia="Arial" w:hAnsi="Arial" w:cs="Arial"/>
          <w:sz w:val="24"/>
          <w:szCs w:val="24"/>
        </w:rPr>
        <w:t xml:space="preserve">lo previsto en los artículos </w:t>
      </w:r>
      <w:r w:rsidRPr="00216B5E">
        <w:rPr>
          <w:rFonts w:ascii="Arial" w:eastAsia="Arial" w:hAnsi="Arial" w:cs="Arial"/>
          <w:sz w:val="24"/>
          <w:szCs w:val="24"/>
        </w:rPr>
        <w:t>47 apartado 1 y 27 del</w:t>
      </w:r>
      <w:r w:rsidRPr="00B45DB2">
        <w:rPr>
          <w:rFonts w:ascii="Arial" w:eastAsia="Arial" w:hAnsi="Arial" w:cs="Arial"/>
          <w:sz w:val="24"/>
          <w:szCs w:val="24"/>
        </w:rPr>
        <w:t xml:space="preserve"> Código Penal </w:t>
      </w:r>
      <w:r w:rsidR="00B45DB2">
        <w:rPr>
          <w:rFonts w:ascii="Arial" w:eastAsia="Arial" w:hAnsi="Arial" w:cs="Arial"/>
          <w:sz w:val="24"/>
          <w:szCs w:val="24"/>
        </w:rPr>
        <w:t xml:space="preserve">el tribunal tiene en cuenta </w:t>
      </w:r>
      <w:r w:rsidR="00B45DB2" w:rsidRPr="001107F5">
        <w:rPr>
          <w:rFonts w:ascii="Arial" w:hAnsi="Arial" w:cs="Arial"/>
          <w:sz w:val="24"/>
          <w:szCs w:val="24"/>
        </w:rPr>
        <w:t xml:space="preserve">además de la naturaleza del delito, la frecuencia con que estos hechos ocurren en el territorio, que atenta contra la niñez, donde nadie tiene el derecho de realizar contra un menor </w:t>
      </w:r>
      <w:r w:rsidR="00F64FFE">
        <w:rPr>
          <w:rFonts w:ascii="Arial" w:hAnsi="Arial" w:cs="Arial"/>
          <w:sz w:val="24"/>
          <w:szCs w:val="24"/>
        </w:rPr>
        <w:t>de edad los actos que realizó el</w:t>
      </w:r>
      <w:r w:rsidR="00B45DB2" w:rsidRPr="001107F5">
        <w:rPr>
          <w:rFonts w:ascii="Arial" w:hAnsi="Arial" w:cs="Arial"/>
          <w:sz w:val="24"/>
          <w:szCs w:val="24"/>
        </w:rPr>
        <w:t xml:space="preserve"> acusado, a sabiendas de que lo realizaba contra las normas morale</w:t>
      </w:r>
      <w:r w:rsidR="00B45DB2">
        <w:rPr>
          <w:rFonts w:ascii="Arial" w:hAnsi="Arial" w:cs="Arial"/>
          <w:sz w:val="24"/>
          <w:szCs w:val="24"/>
        </w:rPr>
        <w:t>s</w:t>
      </w:r>
      <w:r w:rsidR="00FA0238">
        <w:rPr>
          <w:rFonts w:ascii="Arial" w:hAnsi="Arial" w:cs="Arial"/>
          <w:sz w:val="24"/>
          <w:szCs w:val="24"/>
        </w:rPr>
        <w:t xml:space="preserve"> de nuestra sociedad, donde la</w:t>
      </w:r>
      <w:r w:rsidR="00B45DB2" w:rsidRPr="001107F5">
        <w:rPr>
          <w:rFonts w:ascii="Arial" w:hAnsi="Arial" w:cs="Arial"/>
          <w:sz w:val="24"/>
          <w:szCs w:val="24"/>
        </w:rPr>
        <w:t xml:space="preserve"> m</w:t>
      </w:r>
      <w:r w:rsidR="00FA0238">
        <w:rPr>
          <w:rFonts w:ascii="Arial" w:hAnsi="Arial" w:cs="Arial"/>
          <w:sz w:val="24"/>
          <w:szCs w:val="24"/>
        </w:rPr>
        <w:t>enor ha quedado afectada</w:t>
      </w:r>
      <w:r w:rsidR="00B45DB2" w:rsidRPr="001107F5">
        <w:rPr>
          <w:rFonts w:ascii="Arial" w:hAnsi="Arial" w:cs="Arial"/>
          <w:sz w:val="24"/>
          <w:szCs w:val="24"/>
        </w:rPr>
        <w:t xml:space="preserve"> para el resto de su vida</w:t>
      </w:r>
      <w:r w:rsidR="00F64FFE">
        <w:rPr>
          <w:rFonts w:ascii="Arial" w:hAnsi="Arial" w:cs="Arial"/>
          <w:sz w:val="24"/>
          <w:szCs w:val="24"/>
        </w:rPr>
        <w:t>,</w:t>
      </w:r>
      <w:r w:rsidR="00B45DB2" w:rsidRPr="001107F5">
        <w:rPr>
          <w:rFonts w:ascii="Arial" w:hAnsi="Arial" w:cs="Arial"/>
          <w:sz w:val="24"/>
          <w:szCs w:val="24"/>
        </w:rPr>
        <w:t xml:space="preserve"> pues aunque mantenga un normal comportamiento</w:t>
      </w:r>
      <w:r w:rsidR="00F304D5">
        <w:rPr>
          <w:rFonts w:ascii="Arial" w:hAnsi="Arial" w:cs="Arial"/>
          <w:sz w:val="24"/>
          <w:szCs w:val="24"/>
        </w:rPr>
        <w:t xml:space="preserve"> es una niña</w:t>
      </w:r>
      <w:r w:rsidR="00B45DB2" w:rsidRPr="001107F5">
        <w:rPr>
          <w:rFonts w:ascii="Arial" w:hAnsi="Arial" w:cs="Arial"/>
          <w:sz w:val="24"/>
          <w:szCs w:val="24"/>
        </w:rPr>
        <w:t xml:space="preserve"> que no está preparad</w:t>
      </w:r>
      <w:r w:rsidR="00F64FFE">
        <w:rPr>
          <w:rFonts w:ascii="Arial" w:hAnsi="Arial" w:cs="Arial"/>
          <w:sz w:val="24"/>
          <w:szCs w:val="24"/>
        </w:rPr>
        <w:t>a</w:t>
      </w:r>
      <w:r w:rsidR="00B45DB2" w:rsidRPr="001107F5">
        <w:rPr>
          <w:rFonts w:ascii="Arial" w:hAnsi="Arial" w:cs="Arial"/>
          <w:sz w:val="24"/>
          <w:szCs w:val="24"/>
        </w:rPr>
        <w:t xml:space="preserve"> para iniciarse sexualmente y no </w:t>
      </w:r>
      <w:r w:rsidR="00F304D5">
        <w:rPr>
          <w:rFonts w:ascii="Arial" w:hAnsi="Arial" w:cs="Arial"/>
          <w:sz w:val="24"/>
          <w:szCs w:val="24"/>
        </w:rPr>
        <w:t xml:space="preserve">es </w:t>
      </w:r>
      <w:r w:rsidR="00B45DB2" w:rsidRPr="001107F5">
        <w:rPr>
          <w:rFonts w:ascii="Arial" w:hAnsi="Arial" w:cs="Arial"/>
          <w:sz w:val="24"/>
          <w:szCs w:val="24"/>
        </w:rPr>
        <w:t>capa</w:t>
      </w:r>
      <w:r w:rsidR="00F304D5">
        <w:rPr>
          <w:rFonts w:ascii="Arial" w:hAnsi="Arial" w:cs="Arial"/>
          <w:sz w:val="24"/>
          <w:szCs w:val="24"/>
        </w:rPr>
        <w:t>z</w:t>
      </w:r>
      <w:r w:rsidR="00B45DB2" w:rsidRPr="001107F5">
        <w:rPr>
          <w:rFonts w:ascii="Arial" w:hAnsi="Arial" w:cs="Arial"/>
          <w:sz w:val="24"/>
          <w:szCs w:val="24"/>
        </w:rPr>
        <w:t xml:space="preserve"> de medir las consecuencias del actuar del acusado, quien con su </w:t>
      </w:r>
      <w:r w:rsidR="00B45DB2">
        <w:rPr>
          <w:rFonts w:ascii="Arial" w:hAnsi="Arial" w:cs="Arial"/>
          <w:sz w:val="24"/>
          <w:szCs w:val="24"/>
        </w:rPr>
        <w:t>inapropiado comportamiento</w:t>
      </w:r>
      <w:r w:rsidR="00B45DB2" w:rsidRPr="001107F5">
        <w:rPr>
          <w:rFonts w:ascii="Arial" w:hAnsi="Arial" w:cs="Arial"/>
          <w:sz w:val="24"/>
          <w:szCs w:val="24"/>
        </w:rPr>
        <w:t xml:space="preserve"> ha quemado etapas de</w:t>
      </w:r>
      <w:r w:rsidR="00F64FFE">
        <w:rPr>
          <w:rFonts w:ascii="Arial" w:hAnsi="Arial" w:cs="Arial"/>
          <w:sz w:val="24"/>
          <w:szCs w:val="24"/>
        </w:rPr>
        <w:t xml:space="preserve"> la pequeña</w:t>
      </w:r>
      <w:r w:rsidR="00B45DB2">
        <w:rPr>
          <w:rFonts w:ascii="Arial" w:hAnsi="Arial" w:cs="Arial"/>
          <w:sz w:val="24"/>
          <w:szCs w:val="24"/>
        </w:rPr>
        <w:t xml:space="preserve">, </w:t>
      </w:r>
      <w:r w:rsidR="00B45DB2" w:rsidRPr="001107F5">
        <w:rPr>
          <w:rFonts w:ascii="Arial" w:hAnsi="Arial" w:cs="Arial"/>
          <w:sz w:val="24"/>
          <w:szCs w:val="24"/>
        </w:rPr>
        <w:t xml:space="preserve">hechos como estos son verdaderamente repudiados por nuestra sociedad, la que ha sido educada bajo el principio martiano de que no hay nada más importante en el mundo que </w:t>
      </w:r>
      <w:r w:rsidR="00B45DB2">
        <w:rPr>
          <w:rFonts w:ascii="Arial" w:hAnsi="Arial" w:cs="Arial"/>
          <w:sz w:val="24"/>
          <w:szCs w:val="24"/>
        </w:rPr>
        <w:t>los</w:t>
      </w:r>
      <w:r w:rsidR="00B45DB2" w:rsidRPr="001107F5">
        <w:rPr>
          <w:rFonts w:ascii="Arial" w:hAnsi="Arial" w:cs="Arial"/>
          <w:sz w:val="24"/>
          <w:szCs w:val="24"/>
        </w:rPr>
        <w:t xml:space="preserve"> </w:t>
      </w:r>
      <w:r w:rsidR="00B45DB2">
        <w:rPr>
          <w:rFonts w:ascii="Arial" w:hAnsi="Arial" w:cs="Arial"/>
          <w:sz w:val="24"/>
          <w:szCs w:val="24"/>
        </w:rPr>
        <w:t>niños</w:t>
      </w:r>
      <w:r w:rsidR="00F64FFE">
        <w:rPr>
          <w:rFonts w:ascii="Arial" w:hAnsi="Arial" w:cs="Arial"/>
          <w:sz w:val="24"/>
          <w:szCs w:val="24"/>
        </w:rPr>
        <w:t>;  razón por la cual nuestro</w:t>
      </w:r>
      <w:r w:rsidR="00B45DB2" w:rsidRPr="001107F5">
        <w:rPr>
          <w:rFonts w:ascii="Arial" w:hAnsi="Arial" w:cs="Arial"/>
          <w:sz w:val="24"/>
          <w:szCs w:val="24"/>
        </w:rPr>
        <w:t xml:space="preserve"> país es signatario de la Convención Internacional del Niño y la Niña, precisamente para darle más seguridad a nuestros pequeños, no existen razones para que el acusado haya realizado estos hechos, lo cual demuestra el grado de incomprensión que aún existe en la población y el desconocimiento de las consecuencias de sus actos, aprovechándose </w:t>
      </w:r>
      <w:r w:rsidR="00B45DB2" w:rsidRPr="00106443">
        <w:rPr>
          <w:rFonts w:ascii="Arial" w:hAnsi="Arial" w:cs="Arial"/>
          <w:sz w:val="24"/>
          <w:szCs w:val="24"/>
        </w:rPr>
        <w:t xml:space="preserve">de las </w:t>
      </w:r>
      <w:r w:rsidR="00B45DB2" w:rsidRPr="00106443">
        <w:rPr>
          <w:rFonts w:ascii="Arial" w:hAnsi="Arial" w:cs="Arial"/>
          <w:sz w:val="24"/>
          <w:szCs w:val="24"/>
          <w:lang w:val="es-MX"/>
        </w:rPr>
        <w:t xml:space="preserve">relaciones de </w:t>
      </w:r>
      <w:r w:rsidR="00F36589">
        <w:rPr>
          <w:rFonts w:ascii="Arial" w:hAnsi="Arial" w:cs="Arial"/>
          <w:sz w:val="24"/>
          <w:szCs w:val="24"/>
          <w:lang w:val="es-MX"/>
        </w:rPr>
        <w:t xml:space="preserve">amistad </w:t>
      </w:r>
      <w:r w:rsidR="00B45DB2" w:rsidRPr="00106443">
        <w:rPr>
          <w:rFonts w:ascii="Arial" w:hAnsi="Arial" w:cs="Arial"/>
          <w:sz w:val="24"/>
          <w:szCs w:val="24"/>
          <w:lang w:val="es-MX"/>
        </w:rPr>
        <w:t xml:space="preserve">que </w:t>
      </w:r>
      <w:r w:rsidR="00F64FFE">
        <w:rPr>
          <w:rFonts w:ascii="Arial" w:hAnsi="Arial" w:cs="Arial"/>
          <w:sz w:val="24"/>
          <w:szCs w:val="24"/>
          <w:lang w:val="es-MX"/>
        </w:rPr>
        <w:t>mantenía con la infante</w:t>
      </w:r>
      <w:r w:rsidR="00B45DB2">
        <w:rPr>
          <w:rFonts w:ascii="Arial" w:hAnsi="Arial" w:cs="Arial"/>
          <w:sz w:val="24"/>
          <w:szCs w:val="24"/>
          <w:lang w:val="es-MX"/>
        </w:rPr>
        <w:t>;</w:t>
      </w:r>
      <w:r w:rsidR="00B45DB2" w:rsidRPr="00106443">
        <w:rPr>
          <w:rFonts w:ascii="Arial" w:hAnsi="Arial" w:cs="Arial"/>
          <w:sz w:val="24"/>
          <w:szCs w:val="24"/>
        </w:rPr>
        <w:t xml:space="preserve"> actuando consecuentemente contra uno de los bienes jurídicos que son objeto de atención particularizada en el ámbito social, </w:t>
      </w:r>
      <w:r w:rsidR="00B45DB2" w:rsidRPr="00106443">
        <w:rPr>
          <w:rFonts w:ascii="Arial" w:hAnsi="Arial"/>
          <w:sz w:val="24"/>
          <w:szCs w:val="24"/>
        </w:rPr>
        <w:t>hechos deshonestos que conllevan a estimular prematuramente el despertar de la sexualidad, en edades en que no tienen formado todavía un concepto de vida</w:t>
      </w:r>
      <w:r w:rsidR="00B45DB2">
        <w:rPr>
          <w:rFonts w:ascii="Arial" w:hAnsi="Arial"/>
          <w:sz w:val="24"/>
          <w:szCs w:val="24"/>
        </w:rPr>
        <w:t xml:space="preserve">, </w:t>
      </w:r>
      <w:r w:rsidR="00B45DB2" w:rsidRPr="00106443">
        <w:rPr>
          <w:rFonts w:ascii="Arial" w:hAnsi="Arial" w:cs="Arial"/>
          <w:sz w:val="24"/>
          <w:szCs w:val="24"/>
        </w:rPr>
        <w:t xml:space="preserve">todo lo </w:t>
      </w:r>
      <w:r w:rsidR="00B45DB2" w:rsidRPr="00106443">
        <w:rPr>
          <w:rFonts w:ascii="Arial" w:hAnsi="Arial"/>
          <w:sz w:val="24"/>
          <w:szCs w:val="24"/>
        </w:rPr>
        <w:t>que determina un tutelaje jurídico penal riguroso</w:t>
      </w:r>
      <w:r w:rsidR="00B45DB2" w:rsidRPr="00106443">
        <w:rPr>
          <w:rFonts w:ascii="Arial" w:hAnsi="Arial" w:cs="Arial"/>
          <w:sz w:val="24"/>
          <w:szCs w:val="24"/>
        </w:rPr>
        <w:t xml:space="preserve"> en cuanto a su tipo o clase como hemos expresado, para de esa forma cooperar a la erradicación de esas conductas delictivas, y a la vez preservar la tranquilidad de las víctimas</w:t>
      </w:r>
      <w:r w:rsidR="00B45DB2">
        <w:rPr>
          <w:rFonts w:ascii="Arial" w:hAnsi="Arial" w:cs="Arial"/>
          <w:sz w:val="24"/>
          <w:szCs w:val="24"/>
        </w:rPr>
        <w:t xml:space="preserve">; se estimó además la conducta del acusado la que se calificó </w:t>
      </w:r>
      <w:r w:rsidR="00F36589">
        <w:rPr>
          <w:rFonts w:ascii="Arial" w:hAnsi="Arial" w:cs="Arial"/>
          <w:sz w:val="24"/>
          <w:szCs w:val="24"/>
        </w:rPr>
        <w:t>de buena</w:t>
      </w:r>
      <w:r w:rsidR="00EE7507">
        <w:rPr>
          <w:rFonts w:ascii="Arial" w:hAnsi="Arial" w:cs="Arial"/>
          <w:sz w:val="24"/>
          <w:szCs w:val="24"/>
        </w:rPr>
        <w:t xml:space="preserve">, </w:t>
      </w:r>
      <w:r w:rsidR="00EE7507" w:rsidRPr="0066587C">
        <w:rPr>
          <w:rFonts w:ascii="Arial" w:hAnsi="Arial" w:cs="Arial"/>
          <w:sz w:val="24"/>
          <w:szCs w:val="24"/>
        </w:rPr>
        <w:t xml:space="preserve">siendo </w:t>
      </w:r>
      <w:r w:rsidR="00B45DB2" w:rsidRPr="0066587C">
        <w:rPr>
          <w:rFonts w:ascii="Arial" w:hAnsi="Arial" w:cs="Arial"/>
          <w:sz w:val="24"/>
          <w:szCs w:val="24"/>
        </w:rPr>
        <w:t>estas razones suficientes para que hechos como estos no queden impunes</w:t>
      </w:r>
      <w:r>
        <w:rPr>
          <w:rFonts w:ascii="Arial" w:hAnsi="Arial" w:cs="Arial"/>
          <w:sz w:val="24"/>
          <w:szCs w:val="24"/>
        </w:rPr>
        <w:t xml:space="preserve"> y</w:t>
      </w:r>
      <w:r w:rsidR="00B45DB2" w:rsidRPr="0066587C">
        <w:rPr>
          <w:rFonts w:ascii="Arial" w:hAnsi="Arial" w:cs="Arial"/>
          <w:sz w:val="24"/>
          <w:szCs w:val="24"/>
        </w:rPr>
        <w:t xml:space="preserve"> ante la gravedad de</w:t>
      </w:r>
      <w:r>
        <w:rPr>
          <w:rFonts w:ascii="Arial" w:hAnsi="Arial" w:cs="Arial"/>
          <w:sz w:val="24"/>
          <w:szCs w:val="24"/>
        </w:rPr>
        <w:t>l</w:t>
      </w:r>
      <w:r w:rsidR="00B45DB2" w:rsidRPr="0066587C">
        <w:rPr>
          <w:rFonts w:ascii="Arial" w:hAnsi="Arial" w:cs="Arial"/>
          <w:sz w:val="24"/>
          <w:szCs w:val="24"/>
        </w:rPr>
        <w:t xml:space="preserve"> actuar</w:t>
      </w:r>
      <w:r>
        <w:rPr>
          <w:rFonts w:ascii="Arial" w:hAnsi="Arial" w:cs="Arial"/>
          <w:sz w:val="24"/>
          <w:szCs w:val="24"/>
        </w:rPr>
        <w:t xml:space="preserve"> del acusado</w:t>
      </w:r>
      <w:r w:rsidR="00B45DB2" w:rsidRPr="0066587C">
        <w:rPr>
          <w:rFonts w:ascii="Arial" w:hAnsi="Arial" w:cs="Arial"/>
          <w:sz w:val="24"/>
          <w:szCs w:val="24"/>
        </w:rPr>
        <w:t xml:space="preserve">, ha de recibir una pena que lleve aparejada una adecuada severidad y </w:t>
      </w:r>
      <w:r w:rsidR="00F36589">
        <w:rPr>
          <w:rFonts w:ascii="Arial" w:hAnsi="Arial" w:cs="Arial"/>
          <w:sz w:val="24"/>
          <w:szCs w:val="24"/>
        </w:rPr>
        <w:t xml:space="preserve">lo </w:t>
      </w:r>
      <w:r w:rsidR="00E506A1">
        <w:rPr>
          <w:rFonts w:ascii="Arial" w:hAnsi="Arial" w:cs="Arial"/>
          <w:sz w:val="24"/>
          <w:szCs w:val="24"/>
        </w:rPr>
        <w:t>haga</w:t>
      </w:r>
      <w:r w:rsidR="00F36589">
        <w:rPr>
          <w:rFonts w:ascii="Arial" w:hAnsi="Arial" w:cs="Arial"/>
          <w:sz w:val="24"/>
          <w:szCs w:val="24"/>
        </w:rPr>
        <w:t xml:space="preserve"> reflexionar por los hechos cometidos</w:t>
      </w:r>
      <w:r w:rsidR="00E506A1">
        <w:rPr>
          <w:rFonts w:ascii="Arial" w:hAnsi="Arial" w:cs="Arial"/>
          <w:sz w:val="24"/>
          <w:szCs w:val="24"/>
        </w:rPr>
        <w:t>,</w:t>
      </w:r>
      <w:r w:rsidR="00F36589">
        <w:rPr>
          <w:rFonts w:ascii="Arial" w:hAnsi="Arial" w:cs="Arial"/>
          <w:sz w:val="24"/>
          <w:szCs w:val="24"/>
        </w:rPr>
        <w:t xml:space="preserve"> </w:t>
      </w:r>
      <w:r w:rsidR="00E506A1">
        <w:rPr>
          <w:rFonts w:ascii="Arial" w:hAnsi="Arial" w:cs="Arial"/>
          <w:sz w:val="24"/>
          <w:szCs w:val="24"/>
        </w:rPr>
        <w:t>donde</w:t>
      </w:r>
      <w:r w:rsidR="00786907">
        <w:rPr>
          <w:rFonts w:ascii="Arial" w:hAnsi="Arial" w:cs="Arial"/>
          <w:sz w:val="24"/>
          <w:szCs w:val="24"/>
        </w:rPr>
        <w:t xml:space="preserve"> para lograr su reinserción a la sociedad nos hemos de pronunciar por una san</w:t>
      </w:r>
      <w:r w:rsidR="00E506A1">
        <w:rPr>
          <w:rFonts w:ascii="Arial" w:hAnsi="Arial" w:cs="Arial"/>
          <w:sz w:val="24"/>
          <w:szCs w:val="24"/>
        </w:rPr>
        <w:t>ción</w:t>
      </w:r>
      <w:r w:rsidR="00786907">
        <w:rPr>
          <w:rFonts w:ascii="Arial" w:hAnsi="Arial" w:cs="Arial"/>
          <w:sz w:val="24"/>
          <w:szCs w:val="24"/>
        </w:rPr>
        <w:t xml:space="preserve"> q</w:t>
      </w:r>
      <w:r w:rsidR="00E506A1">
        <w:rPr>
          <w:rFonts w:ascii="Arial" w:hAnsi="Arial" w:cs="Arial"/>
          <w:sz w:val="24"/>
          <w:szCs w:val="24"/>
        </w:rPr>
        <w:t>ue no implique su internamiento.</w:t>
      </w:r>
    </w:p>
    <w:p w:rsidR="00B45DB2" w:rsidRPr="00B45DB2" w:rsidRDefault="00B45DB2" w:rsidP="00B45DB2">
      <w:pPr>
        <w:pStyle w:val="Sinespaciado1"/>
        <w:jc w:val="both"/>
        <w:rPr>
          <w:rFonts w:ascii="Arial" w:eastAsia="Arial" w:hAnsi="Arial" w:cs="Arial"/>
          <w:sz w:val="24"/>
          <w:szCs w:val="24"/>
        </w:rPr>
      </w:pPr>
    </w:p>
    <w:p w:rsidR="0074352F" w:rsidRPr="00071745" w:rsidRDefault="003F512C" w:rsidP="00071745">
      <w:pPr>
        <w:pStyle w:val="Sinespaciado1"/>
        <w:numPr>
          <w:ilvl w:val="0"/>
          <w:numId w:val="7"/>
        </w:numPr>
        <w:ind w:left="0" w:firstLine="0"/>
        <w:jc w:val="both"/>
        <w:rPr>
          <w:rFonts w:ascii="Arial" w:eastAsia="Arial" w:hAnsi="Arial" w:cs="Arial"/>
          <w:sz w:val="24"/>
          <w:szCs w:val="24"/>
        </w:rPr>
      </w:pPr>
      <w:r>
        <w:rPr>
          <w:rFonts w:ascii="Arial" w:eastAsia="Times New Roman" w:hAnsi="Arial" w:cs="Arial"/>
          <w:color w:val="auto"/>
          <w:sz w:val="24"/>
          <w:szCs w:val="24"/>
        </w:rPr>
        <w:t xml:space="preserve">Como sanciones accesorias procede imponer la privación de derechos del artículo 42 </w:t>
      </w:r>
      <w:r>
        <w:rPr>
          <w:rFonts w:ascii="Arial" w:hAnsi="Arial" w:cs="Arial"/>
          <w:color w:val="auto"/>
          <w:sz w:val="24"/>
          <w:szCs w:val="24"/>
          <w:lang w:val="es-MX"/>
        </w:rPr>
        <w:t xml:space="preserve">apartado 1 </w:t>
      </w:r>
      <w:r>
        <w:rPr>
          <w:rFonts w:ascii="Arial" w:eastAsia="Times New Roman" w:hAnsi="Arial" w:cs="Arial"/>
          <w:color w:val="auto"/>
          <w:sz w:val="24"/>
          <w:szCs w:val="24"/>
        </w:rPr>
        <w:t>del Código Penal, y la prohibición de salida del territorio nacional conforme regula el artículo 59 de la mencionada ley penal, en relación a la Instrucción 280 del Consejo de Gobierno del Tribunal Supremo Popular, por igual término que la penal principal, hasta la extinción de la responsabilidad penal dispuesta en esta sentencia.</w:t>
      </w:r>
    </w:p>
    <w:p w:rsidR="0074352F" w:rsidRDefault="0074352F" w:rsidP="00484644">
      <w:pPr>
        <w:ind w:hanging="540"/>
        <w:jc w:val="both"/>
        <w:rPr>
          <w:rFonts w:ascii="Times New Roman" w:eastAsia="Times New Roman" w:hAnsi="Times New Roman" w:cs="Times New Roman"/>
          <w:sz w:val="24"/>
          <w:szCs w:val="24"/>
        </w:rPr>
      </w:pPr>
    </w:p>
    <w:p w:rsidR="0074352F" w:rsidRDefault="00387497" w:rsidP="00484644">
      <w:pPr>
        <w:ind w:hanging="540"/>
        <w:jc w:val="both"/>
        <w:rPr>
          <w:rFonts w:ascii="Times New Roman" w:eastAsia="Times New Roman" w:hAnsi="Times New Roman" w:cs="Times New Roman"/>
          <w:b/>
          <w:bCs/>
          <w:sz w:val="24"/>
          <w:szCs w:val="24"/>
        </w:rPr>
      </w:pPr>
      <w:r>
        <w:rPr>
          <w:rFonts w:ascii="Arial" w:eastAsia="Arial" w:hAnsi="Arial" w:cs="Arial"/>
          <w:sz w:val="24"/>
          <w:szCs w:val="24"/>
        </w:rPr>
        <w:t xml:space="preserve">        </w:t>
      </w:r>
      <w:r>
        <w:rPr>
          <w:rFonts w:ascii="Arial" w:eastAsia="Arial" w:hAnsi="Arial" w:cs="Arial"/>
          <w:b/>
          <w:bCs/>
          <w:sz w:val="24"/>
          <w:szCs w:val="24"/>
        </w:rPr>
        <w:t>DECISIÓN DEL TRIBUNAL</w:t>
      </w:r>
    </w:p>
    <w:p w:rsidR="00B45DB2" w:rsidRDefault="00387497" w:rsidP="00B45DB2">
      <w:pPr>
        <w:pStyle w:val="Sinespaciado1"/>
        <w:numPr>
          <w:ilvl w:val="0"/>
          <w:numId w:val="8"/>
        </w:numPr>
        <w:ind w:left="0" w:firstLine="0"/>
        <w:jc w:val="both"/>
        <w:rPr>
          <w:rFonts w:ascii="Arial" w:eastAsia="Arial" w:hAnsi="Arial" w:cs="Arial"/>
          <w:sz w:val="24"/>
          <w:szCs w:val="24"/>
        </w:rPr>
      </w:pPr>
      <w:r>
        <w:rPr>
          <w:rFonts w:ascii="Arial" w:eastAsia="Arial" w:hAnsi="Arial" w:cs="Arial"/>
          <w:sz w:val="24"/>
          <w:szCs w:val="24"/>
        </w:rPr>
        <w:t xml:space="preserve">El tribunal acordó sancionar a </w:t>
      </w:r>
      <w:r w:rsidR="009E34E1">
        <w:rPr>
          <w:rFonts w:ascii="Arial" w:eastAsia="Arial" w:hAnsi="Arial" w:cs="Arial"/>
          <w:b/>
          <w:sz w:val="24"/>
          <w:szCs w:val="24"/>
        </w:rPr>
        <w:t>MAIKEL SOLANO ARÉVALO</w:t>
      </w:r>
      <w:r w:rsidR="009E34E1">
        <w:rPr>
          <w:rFonts w:ascii="Arial" w:eastAsia="Arial" w:hAnsi="Arial" w:cs="Arial"/>
          <w:sz w:val="24"/>
          <w:szCs w:val="24"/>
        </w:rPr>
        <w:t xml:space="preserve"> </w:t>
      </w:r>
      <w:r w:rsidR="00486B13">
        <w:rPr>
          <w:rFonts w:ascii="Arial" w:eastAsia="Arial" w:hAnsi="Arial" w:cs="Arial"/>
          <w:sz w:val="24"/>
          <w:szCs w:val="24"/>
        </w:rPr>
        <w:t>como autor de</w:t>
      </w:r>
      <w:r w:rsidR="00263862">
        <w:rPr>
          <w:rFonts w:ascii="Arial" w:eastAsia="Arial" w:hAnsi="Arial" w:cs="Arial"/>
          <w:sz w:val="24"/>
          <w:szCs w:val="24"/>
        </w:rPr>
        <w:t xml:space="preserve">l </w:t>
      </w:r>
      <w:r>
        <w:rPr>
          <w:rFonts w:ascii="Arial" w:eastAsia="Arial" w:hAnsi="Arial" w:cs="Arial"/>
          <w:sz w:val="24"/>
          <w:szCs w:val="24"/>
        </w:rPr>
        <w:t xml:space="preserve">delito consumado de </w:t>
      </w:r>
      <w:r w:rsidR="00263862">
        <w:rPr>
          <w:rFonts w:ascii="Arial" w:eastAsia="Arial" w:hAnsi="Arial" w:cs="Arial"/>
          <w:sz w:val="24"/>
          <w:szCs w:val="24"/>
        </w:rPr>
        <w:t>abusos sexuales</w:t>
      </w:r>
      <w:r w:rsidR="00486B13">
        <w:rPr>
          <w:rFonts w:ascii="Arial" w:eastAsia="Arial" w:hAnsi="Arial" w:cs="Arial"/>
          <w:sz w:val="24"/>
          <w:szCs w:val="24"/>
        </w:rPr>
        <w:t xml:space="preserve"> </w:t>
      </w:r>
      <w:r w:rsidR="00263862">
        <w:rPr>
          <w:rFonts w:ascii="Arial" w:eastAsia="Arial" w:hAnsi="Arial" w:cs="Arial"/>
          <w:sz w:val="24"/>
          <w:szCs w:val="24"/>
        </w:rPr>
        <w:t>a</w:t>
      </w:r>
      <w:r w:rsidR="00B45DB2">
        <w:rPr>
          <w:rFonts w:ascii="Arial" w:eastAsia="Arial" w:hAnsi="Arial" w:cs="Arial"/>
          <w:sz w:val="24"/>
          <w:szCs w:val="24"/>
        </w:rPr>
        <w:t xml:space="preserve"> </w:t>
      </w:r>
      <w:r w:rsidR="009E34E1">
        <w:rPr>
          <w:rFonts w:ascii="Arial" w:eastAsia="Arial" w:hAnsi="Arial" w:cs="Arial"/>
          <w:sz w:val="24"/>
          <w:szCs w:val="24"/>
        </w:rPr>
        <w:t>3</w:t>
      </w:r>
      <w:r w:rsidR="00B45DB2" w:rsidRPr="0086789E">
        <w:rPr>
          <w:rFonts w:ascii="Arial" w:eastAsia="Arial" w:hAnsi="Arial" w:cs="Arial"/>
          <w:sz w:val="24"/>
          <w:szCs w:val="24"/>
        </w:rPr>
        <w:t xml:space="preserve"> años de</w:t>
      </w:r>
      <w:r w:rsidR="00B45DB2">
        <w:rPr>
          <w:rFonts w:ascii="Arial" w:eastAsia="Arial" w:hAnsi="Arial" w:cs="Arial"/>
          <w:sz w:val="24"/>
          <w:szCs w:val="24"/>
        </w:rPr>
        <w:t xml:space="preserve"> privación de libertad</w:t>
      </w:r>
      <w:r w:rsidR="009E34E1">
        <w:rPr>
          <w:rFonts w:ascii="Arial" w:eastAsia="Arial" w:hAnsi="Arial" w:cs="Arial"/>
          <w:sz w:val="24"/>
          <w:szCs w:val="24"/>
        </w:rPr>
        <w:t>, subsidiado por igual periodo de trabajo correccional sin internamiento.</w:t>
      </w:r>
    </w:p>
    <w:p w:rsidR="00EB21D5" w:rsidRDefault="00EB21D5" w:rsidP="00EB21D5">
      <w:pPr>
        <w:pStyle w:val="Sinespaciado1"/>
        <w:jc w:val="both"/>
        <w:rPr>
          <w:rFonts w:ascii="Arial" w:eastAsia="Arial" w:hAnsi="Arial" w:cs="Arial"/>
          <w:sz w:val="24"/>
          <w:szCs w:val="24"/>
        </w:rPr>
      </w:pPr>
    </w:p>
    <w:p w:rsidR="00EB21D5" w:rsidRPr="00EB21D5" w:rsidRDefault="00EB21D5" w:rsidP="00EB21D5">
      <w:pPr>
        <w:pStyle w:val="Sinespaciado1"/>
        <w:spacing w:line="276" w:lineRule="auto"/>
        <w:ind w:right="-424"/>
        <w:jc w:val="both"/>
        <w:rPr>
          <w:rFonts w:ascii="Arial" w:eastAsia="Arial" w:hAnsi="Arial" w:cs="Arial"/>
          <w:sz w:val="24"/>
          <w:szCs w:val="24"/>
        </w:rPr>
      </w:pPr>
      <w:r>
        <w:rPr>
          <w:rFonts w:ascii="Arial" w:hAnsi="Arial" w:cs="Arial"/>
          <w:sz w:val="24"/>
          <w:szCs w:val="24"/>
        </w:rPr>
        <w:t>2)      La sanción de trabajo correccional sin internamiento impuesta a</w:t>
      </w:r>
      <w:r w:rsidR="007A67E7">
        <w:rPr>
          <w:rFonts w:ascii="Arial" w:hAnsi="Arial" w:cs="Arial"/>
          <w:sz w:val="24"/>
          <w:szCs w:val="24"/>
        </w:rPr>
        <w:t>l acusado</w:t>
      </w:r>
      <w:r>
        <w:rPr>
          <w:rFonts w:ascii="Arial" w:hAnsi="Arial" w:cs="Arial"/>
          <w:sz w:val="24"/>
          <w:szCs w:val="24"/>
        </w:rPr>
        <w:t xml:space="preserve"> la cumplirá en</w:t>
      </w:r>
      <w:r w:rsidR="007A67E7">
        <w:rPr>
          <w:rFonts w:ascii="Arial" w:hAnsi="Arial" w:cs="Arial"/>
          <w:sz w:val="24"/>
          <w:szCs w:val="24"/>
        </w:rPr>
        <w:t xml:space="preserve"> el centro de trabajo que lo</w:t>
      </w:r>
      <w:r>
        <w:rPr>
          <w:rFonts w:ascii="Arial" w:hAnsi="Arial" w:cs="Arial"/>
          <w:sz w:val="24"/>
          <w:szCs w:val="24"/>
        </w:rPr>
        <w:t xml:space="preserve"> ubique el juez de ejecución, además de cumplir las obligaciones siguientes: poner de manifiesto con una buena actitud en el centro de trabajo donde se ubique, no cambiar de puesto de trabajo ni de residencia, así como tampoco trasladarse a otro municipio o provincia sin la autorización previa del tribunal competente. Comparecer ante el tribunal cuantas veces sea llamado a ofrecer explicaciones sobre su conducta durante la ejecución de la sanción. Si el sancionado cumple las obligaciones impuestas el Tribunal al transcurrir su término declarará extinguida la sanción y lo comunicará al Ministerio de Justicia.</w:t>
      </w:r>
    </w:p>
    <w:p w:rsidR="00EB21D5" w:rsidRDefault="00EB21D5" w:rsidP="00EB21D5">
      <w:pPr>
        <w:pStyle w:val="Sinespaciado1"/>
        <w:jc w:val="both"/>
        <w:rPr>
          <w:rFonts w:ascii="Arial" w:eastAsia="Arial" w:hAnsi="Arial" w:cs="Arial"/>
          <w:sz w:val="24"/>
          <w:szCs w:val="24"/>
        </w:rPr>
      </w:pPr>
    </w:p>
    <w:p w:rsidR="00387497" w:rsidRDefault="00EB21D5" w:rsidP="00EB21D5">
      <w:pPr>
        <w:pStyle w:val="Sinespaciado1"/>
        <w:jc w:val="both"/>
        <w:rPr>
          <w:rFonts w:ascii="Arial" w:eastAsia="Arial" w:hAnsi="Arial" w:cs="Arial"/>
          <w:sz w:val="24"/>
          <w:szCs w:val="24"/>
        </w:rPr>
      </w:pPr>
      <w:r>
        <w:rPr>
          <w:rFonts w:ascii="Arial" w:eastAsia="Arial" w:hAnsi="Arial" w:cs="Arial"/>
          <w:sz w:val="24"/>
          <w:szCs w:val="24"/>
        </w:rPr>
        <w:t xml:space="preserve">3)       </w:t>
      </w:r>
      <w:r w:rsidR="00387497" w:rsidRPr="00B45DB2">
        <w:rPr>
          <w:rFonts w:ascii="Arial" w:eastAsia="Arial" w:hAnsi="Arial" w:cs="Arial"/>
          <w:sz w:val="24"/>
          <w:szCs w:val="24"/>
        </w:rPr>
        <w:t xml:space="preserve">Como sanción accesoria se le impone la privación de derechos por igual término que la pena principal impuesta, que consiste en la pérdida del derecho al sufragio activo y pasivo, así como del derecho a ocupar cargos de dirección en los órganos correspondientes a la actividad político-administrativa del Estado, en unidades económicas estatales y en organizaciones de masas y sociales. </w:t>
      </w:r>
    </w:p>
    <w:p w:rsidR="00387497" w:rsidRDefault="00387497" w:rsidP="00387497">
      <w:pPr>
        <w:pStyle w:val="Prrafodelista"/>
        <w:rPr>
          <w:rFonts w:ascii="Arial" w:hAnsi="Arial" w:cs="Arial"/>
          <w:sz w:val="24"/>
          <w:szCs w:val="24"/>
        </w:rPr>
      </w:pPr>
    </w:p>
    <w:p w:rsidR="00387497" w:rsidRPr="00387497" w:rsidRDefault="00EB21D5" w:rsidP="00EB21D5">
      <w:pPr>
        <w:pStyle w:val="Sinespaciado1"/>
        <w:jc w:val="both"/>
        <w:rPr>
          <w:rFonts w:ascii="Arial" w:eastAsia="Arial" w:hAnsi="Arial" w:cs="Arial"/>
          <w:sz w:val="24"/>
          <w:szCs w:val="24"/>
        </w:rPr>
      </w:pPr>
      <w:r>
        <w:rPr>
          <w:rFonts w:ascii="Arial" w:hAnsi="Arial" w:cs="Arial"/>
          <w:sz w:val="24"/>
          <w:szCs w:val="24"/>
        </w:rPr>
        <w:t xml:space="preserve">4)     </w:t>
      </w:r>
      <w:r w:rsidR="00387497" w:rsidRPr="00387497">
        <w:rPr>
          <w:rFonts w:ascii="Arial" w:hAnsi="Arial" w:cs="Arial"/>
          <w:sz w:val="24"/>
          <w:szCs w:val="24"/>
        </w:rPr>
        <w:t>Asimismo disponemos que el acusado</w:t>
      </w:r>
      <w:r w:rsidR="009E34E1">
        <w:rPr>
          <w:rFonts w:ascii="Arial" w:hAnsi="Arial" w:cs="Arial"/>
          <w:sz w:val="24"/>
          <w:szCs w:val="24"/>
        </w:rPr>
        <w:t xml:space="preserve"> </w:t>
      </w:r>
      <w:r w:rsidR="009E34E1">
        <w:rPr>
          <w:rFonts w:ascii="Arial" w:eastAsia="Arial" w:hAnsi="Arial" w:cs="Arial"/>
          <w:b/>
          <w:sz w:val="24"/>
          <w:szCs w:val="24"/>
        </w:rPr>
        <w:t>MAIKEL SOLANO ARÉVALO</w:t>
      </w:r>
      <w:r w:rsidR="0086789E">
        <w:rPr>
          <w:rFonts w:ascii="Arial" w:hAnsi="Arial" w:cs="Arial"/>
          <w:sz w:val="24"/>
          <w:szCs w:val="24"/>
        </w:rPr>
        <w:t xml:space="preserve"> </w:t>
      </w:r>
      <w:r w:rsidR="00387497" w:rsidRPr="00387497">
        <w:rPr>
          <w:rFonts w:ascii="Arial" w:hAnsi="Arial" w:cs="Arial"/>
          <w:sz w:val="24"/>
          <w:szCs w:val="24"/>
        </w:rPr>
        <w:t>quede sujeto a la prohibición de expedición de pasaporte y salida del territorio</w:t>
      </w:r>
      <w:r w:rsidR="0086789E">
        <w:rPr>
          <w:rFonts w:ascii="Arial" w:hAnsi="Arial" w:cs="Arial"/>
          <w:sz w:val="24"/>
          <w:szCs w:val="24"/>
        </w:rPr>
        <w:t xml:space="preserve"> </w:t>
      </w:r>
      <w:r w:rsidR="00387497" w:rsidRPr="00387497">
        <w:rPr>
          <w:rFonts w:ascii="Arial" w:hAnsi="Arial" w:cs="Arial"/>
          <w:sz w:val="24"/>
          <w:szCs w:val="24"/>
        </w:rPr>
        <w:t xml:space="preserve"> nacional hasta que extinga la responsabilidad penal.</w:t>
      </w:r>
    </w:p>
    <w:p w:rsidR="00B45DB2" w:rsidRDefault="00B45DB2" w:rsidP="00B45DB2">
      <w:pPr>
        <w:pStyle w:val="Prrafodelista"/>
        <w:ind w:left="0"/>
        <w:rPr>
          <w:rFonts w:ascii="Arial" w:eastAsia="Arial" w:hAnsi="Arial" w:cs="Arial"/>
          <w:sz w:val="24"/>
          <w:szCs w:val="24"/>
        </w:rPr>
      </w:pPr>
    </w:p>
    <w:p w:rsidR="009E34E1" w:rsidRDefault="00EB21D5" w:rsidP="00EB21D5">
      <w:pPr>
        <w:pStyle w:val="Sinespaciado1"/>
        <w:jc w:val="both"/>
        <w:rPr>
          <w:rFonts w:ascii="Arial" w:eastAsia="Arial" w:hAnsi="Arial" w:cs="Arial"/>
          <w:sz w:val="24"/>
          <w:szCs w:val="24"/>
        </w:rPr>
      </w:pPr>
      <w:r>
        <w:rPr>
          <w:rFonts w:ascii="Arial" w:eastAsia="Arial" w:hAnsi="Arial" w:cs="Arial"/>
          <w:sz w:val="24"/>
          <w:szCs w:val="24"/>
        </w:rPr>
        <w:t xml:space="preserve">5)    </w:t>
      </w:r>
      <w:r w:rsidR="00387497" w:rsidRPr="00B45DB2">
        <w:rPr>
          <w:rFonts w:ascii="Arial" w:eastAsia="Arial" w:hAnsi="Arial" w:cs="Arial"/>
          <w:sz w:val="24"/>
          <w:szCs w:val="24"/>
        </w:rPr>
        <w:t xml:space="preserve">Sobre la medida cautelar </w:t>
      </w:r>
      <w:r w:rsidR="00B45DB2" w:rsidRPr="00B45DB2">
        <w:rPr>
          <w:rFonts w:ascii="Arial" w:eastAsia="Arial" w:hAnsi="Arial" w:cs="Arial"/>
          <w:sz w:val="24"/>
          <w:szCs w:val="24"/>
        </w:rPr>
        <w:t xml:space="preserve">de </w:t>
      </w:r>
      <w:r w:rsidR="009E34E1">
        <w:rPr>
          <w:rFonts w:ascii="Arial" w:eastAsia="Arial" w:hAnsi="Arial" w:cs="Arial"/>
          <w:sz w:val="24"/>
          <w:szCs w:val="24"/>
        </w:rPr>
        <w:t xml:space="preserve">obligación contraída en acta </w:t>
      </w:r>
      <w:r w:rsidR="00B45DB2" w:rsidRPr="00B45DB2">
        <w:rPr>
          <w:rFonts w:ascii="Arial" w:eastAsia="Arial" w:hAnsi="Arial" w:cs="Arial"/>
          <w:sz w:val="24"/>
          <w:szCs w:val="24"/>
        </w:rPr>
        <w:t>impuesta al acusado, se mantiene has</w:t>
      </w:r>
      <w:r w:rsidR="009E34E1">
        <w:rPr>
          <w:rFonts w:ascii="Arial" w:eastAsia="Arial" w:hAnsi="Arial" w:cs="Arial"/>
          <w:sz w:val="24"/>
          <w:szCs w:val="24"/>
        </w:rPr>
        <w:t>ta la ejecutoria de la presente.</w:t>
      </w:r>
    </w:p>
    <w:p w:rsidR="009E34E1" w:rsidRDefault="009E34E1" w:rsidP="009E34E1">
      <w:pPr>
        <w:pStyle w:val="Prrafodelista"/>
        <w:rPr>
          <w:rFonts w:ascii="Arial" w:eastAsia="Times New Roman" w:hAnsi="Arial" w:cs="Arial"/>
          <w:sz w:val="24"/>
          <w:szCs w:val="24"/>
          <w:lang w:eastAsia="hi-IN"/>
        </w:rPr>
      </w:pPr>
    </w:p>
    <w:p w:rsidR="00387497" w:rsidRPr="00387497" w:rsidRDefault="00EB21D5" w:rsidP="00EB21D5">
      <w:pPr>
        <w:pStyle w:val="Sinespaciado1"/>
        <w:jc w:val="both"/>
        <w:rPr>
          <w:rFonts w:ascii="Arial" w:eastAsia="Arial" w:hAnsi="Arial" w:cs="Arial"/>
          <w:sz w:val="24"/>
          <w:szCs w:val="24"/>
        </w:rPr>
      </w:pPr>
      <w:r>
        <w:rPr>
          <w:rFonts w:ascii="Arial" w:eastAsia="Times New Roman" w:hAnsi="Arial" w:cs="Arial"/>
          <w:sz w:val="24"/>
          <w:szCs w:val="24"/>
          <w:lang w:eastAsia="hi-IN"/>
        </w:rPr>
        <w:t xml:space="preserve">6)   </w:t>
      </w:r>
      <w:r w:rsidR="00387497" w:rsidRPr="00387497">
        <w:rPr>
          <w:rFonts w:ascii="Arial" w:eastAsia="Times New Roman" w:hAnsi="Arial" w:cs="Arial"/>
          <w:sz w:val="24"/>
          <w:szCs w:val="24"/>
          <w:lang w:eastAsia="hi-IN"/>
        </w:rPr>
        <w:t xml:space="preserve">La presente sentencia es susceptible de recurso de </w:t>
      </w:r>
      <w:r w:rsidR="00387497" w:rsidRPr="00387497">
        <w:rPr>
          <w:rFonts w:ascii="Arial" w:eastAsia="Times New Roman" w:hAnsi="Arial" w:cs="Arial"/>
          <w:sz w:val="24"/>
          <w:szCs w:val="24"/>
          <w:lang w:val="es-ES_tradnl" w:eastAsia="hi-IN"/>
        </w:rPr>
        <w:t>apelación</w:t>
      </w:r>
      <w:r w:rsidR="00387497" w:rsidRPr="00387497">
        <w:rPr>
          <w:rFonts w:ascii="Arial" w:eastAsia="Times New Roman" w:hAnsi="Arial" w:cs="Arial"/>
          <w:sz w:val="24"/>
          <w:szCs w:val="24"/>
          <w:lang w:eastAsia="hi-IN"/>
        </w:rPr>
        <w:t xml:space="preserve"> ante la Sala Primero de lo Penal del Tribunal Provincial Popular de Granma correspondiente en el término de 10 días hábiles contados a partir del siguiente a su notificación.</w:t>
      </w:r>
    </w:p>
    <w:p w:rsidR="00B45DB2" w:rsidRDefault="00B45DB2" w:rsidP="00484644">
      <w:pPr>
        <w:pStyle w:val="Sinespaciado1"/>
        <w:jc w:val="both"/>
        <w:rPr>
          <w:rFonts w:ascii="Arial" w:eastAsia="Arial" w:hAnsi="Arial" w:cs="Arial"/>
          <w:b/>
          <w:bCs/>
          <w:sz w:val="24"/>
          <w:szCs w:val="24"/>
        </w:rPr>
      </w:pPr>
    </w:p>
    <w:p w:rsidR="0074352F" w:rsidRDefault="00387497" w:rsidP="00484644">
      <w:pPr>
        <w:pStyle w:val="Sinespaciado1"/>
        <w:jc w:val="both"/>
        <w:rPr>
          <w:rFonts w:ascii="Arial" w:eastAsia="Arial" w:hAnsi="Arial" w:cs="Arial"/>
          <w:sz w:val="24"/>
          <w:szCs w:val="24"/>
        </w:rPr>
      </w:pPr>
      <w:r>
        <w:rPr>
          <w:rFonts w:ascii="Arial" w:eastAsia="Arial" w:hAnsi="Arial" w:cs="Arial"/>
          <w:b/>
          <w:bCs/>
          <w:sz w:val="24"/>
          <w:szCs w:val="24"/>
        </w:rPr>
        <w:t>ASÍ LO PRONUNCIAN Y FIRMAN LOS INTEGRANTES DEL TRIBUNAL, ANTE EL SECRETARIO QUE CERTIFICA.</w:t>
      </w:r>
    </w:p>
    <w:sectPr w:rsidR="0074352F" w:rsidSect="00484644">
      <w:headerReference w:type="default" r:id="rId7"/>
      <w:footerReference w:type="default" r:id="rId8"/>
      <w:pgSz w:w="12240" w:h="15840" w:code="1"/>
      <w:pgMar w:top="1417" w:right="1417" w:bottom="1417" w:left="1417" w:header="284" w:footer="5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2F9B" w:rsidRDefault="00252F9B">
      <w:r>
        <w:separator/>
      </w:r>
    </w:p>
  </w:endnote>
  <w:endnote w:type="continuationSeparator" w:id="0">
    <w:p w:rsidR="00252F9B" w:rsidRDefault="0025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52F" w:rsidRDefault="0074352F">
    <w:pPr>
      <w:jc w:val="center"/>
      <w:rPr>
        <w:rFonts w:ascii="Arial" w:eastAsia="Arial" w:hAnsi="Arial" w:cs="Arial"/>
        <w:sz w:val="24"/>
        <w:szCs w:val="24"/>
      </w:rPr>
    </w:pPr>
  </w:p>
  <w:p w:rsidR="0074352F" w:rsidRDefault="00387497">
    <w:pPr>
      <w:jc w:val="center"/>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PAGE  \* MERGEFORMAT</w:instrText>
    </w:r>
    <w:r>
      <w:rPr>
        <w:rFonts w:ascii="Arial" w:eastAsia="Arial" w:hAnsi="Arial" w:cs="Arial"/>
        <w:sz w:val="24"/>
        <w:szCs w:val="24"/>
      </w:rPr>
      <w:fldChar w:fldCharType="separate"/>
    </w:r>
    <w:r w:rsidR="007A67E7">
      <w:rPr>
        <w:rFonts w:ascii="Arial" w:eastAsia="Arial" w:hAnsi="Arial" w:cs="Arial"/>
        <w:noProof/>
        <w:sz w:val="24"/>
        <w:szCs w:val="24"/>
      </w:rPr>
      <w:t>5</w:t>
    </w:r>
    <w:r>
      <w:rPr>
        <w:rFonts w:ascii="Arial" w:eastAsia="Arial" w:hAnsi="Arial" w:cs="Arial"/>
        <w:sz w:val="24"/>
        <w:szCs w:val="24"/>
      </w:rPr>
      <w:fldChar w:fldCharType="end"/>
    </w:r>
  </w:p>
  <w:p w:rsidR="0074352F" w:rsidRDefault="00387497">
    <w:pPr>
      <w:jc w:val="right"/>
      <w:rPr>
        <w:rFonts w:ascii="Arial" w:eastAsia="Arial" w:hAnsi="Arial" w:cs="Arial"/>
        <w:sz w:val="24"/>
        <w:szCs w:val="24"/>
      </w:rPr>
    </w:pPr>
    <w:r>
      <w:rPr>
        <w:noProof/>
      </w:rPr>
      <w:drawing>
        <wp:inline distT="0" distB="0" distL="0" distR="0" wp14:anchorId="7326C303" wp14:editId="311438E9">
          <wp:extent cx="476250" cy="47625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476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2F9B" w:rsidRDefault="00252F9B">
      <w:r>
        <w:separator/>
      </w:r>
    </w:p>
  </w:footnote>
  <w:footnote w:type="continuationSeparator" w:id="0">
    <w:p w:rsidR="00252F9B" w:rsidRDefault="0025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15"/>
      <w:gridCol w:w="3405"/>
    </w:tblGrid>
    <w:tr w:rsidR="0074352F" w:rsidTr="00484644">
      <w:trPr>
        <w:trHeight w:val="857"/>
        <w:tblCellSpacing w:w="0" w:type="dxa"/>
      </w:trPr>
      <w:tc>
        <w:tcPr>
          <w:tcW w:w="5415" w:type="dxa"/>
          <w:tcBorders>
            <w:top w:val="nil"/>
            <w:left w:val="nil"/>
            <w:bottom w:val="nil"/>
            <w:right w:val="nil"/>
          </w:tcBorders>
          <w:shd w:val="clear" w:color="auto" w:fill="FFFFFF"/>
        </w:tcPr>
        <w:p w:rsidR="0074352F" w:rsidRDefault="00387497">
          <w:pPr>
            <w:jc w:val="both"/>
            <w:rPr>
              <w:rFonts w:ascii="Arial" w:eastAsia="Arial" w:hAnsi="Arial" w:cs="Arial"/>
              <w:sz w:val="16"/>
              <w:szCs w:val="16"/>
            </w:rPr>
          </w:pPr>
          <w:r>
            <w:rPr>
              <w:rFonts w:ascii="Arial" w:eastAsia="Arial" w:hAnsi="Arial" w:cs="Arial"/>
              <w:sz w:val="16"/>
              <w:szCs w:val="16"/>
            </w:rPr>
            <w:t xml:space="preserve">          </w:t>
          </w:r>
          <w:r>
            <w:rPr>
              <w:noProof/>
            </w:rPr>
            <w:drawing>
              <wp:inline distT="0" distB="0" distL="0" distR="0" wp14:anchorId="67F33722" wp14:editId="78970A2F">
                <wp:extent cx="533400" cy="45720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533400" cy="457200"/>
                        </a:xfrm>
                        <a:prstGeom prst="rect">
                          <a:avLst/>
                        </a:prstGeom>
                      </pic:spPr>
                    </pic:pic>
                  </a:graphicData>
                </a:graphic>
              </wp:inline>
            </w:drawing>
          </w:r>
          <w:r>
            <w:rPr>
              <w:rFonts w:ascii="Arial" w:eastAsia="Arial" w:hAnsi="Arial" w:cs="Arial"/>
              <w:sz w:val="16"/>
              <w:szCs w:val="16"/>
            </w:rPr>
            <w:t xml:space="preserve">       </w:t>
          </w:r>
        </w:p>
      </w:tc>
      <w:tc>
        <w:tcPr>
          <w:tcW w:w="3405" w:type="dxa"/>
          <w:tcBorders>
            <w:top w:val="nil"/>
            <w:left w:val="nil"/>
            <w:bottom w:val="nil"/>
            <w:right w:val="nil"/>
          </w:tcBorders>
          <w:shd w:val="clear" w:color="auto" w:fill="FFFFFF"/>
        </w:tcPr>
        <w:p w:rsidR="0074352F" w:rsidRDefault="00387497">
          <w:pPr>
            <w:jc w:val="both"/>
            <w:rPr>
              <w:rFonts w:ascii="Times New Roman" w:eastAsia="Times New Roman" w:hAnsi="Times New Roman" w:cs="Times New Roman"/>
            </w:rPr>
          </w:pPr>
          <w:r>
            <w:rPr>
              <w:rFonts w:ascii="Arial" w:eastAsia="Arial" w:hAnsi="Arial" w:cs="Arial"/>
              <w:sz w:val="16"/>
              <w:szCs w:val="16"/>
            </w:rPr>
            <w:t> </w:t>
          </w:r>
        </w:p>
      </w:tc>
    </w:tr>
    <w:tr w:rsidR="0074352F">
      <w:trPr>
        <w:trHeight w:val="15"/>
        <w:tblCellSpacing w:w="0" w:type="dxa"/>
      </w:trPr>
      <w:tc>
        <w:tcPr>
          <w:tcW w:w="5415" w:type="dxa"/>
          <w:tcBorders>
            <w:top w:val="nil"/>
            <w:left w:val="nil"/>
            <w:bottom w:val="nil"/>
            <w:right w:val="nil"/>
          </w:tcBorders>
          <w:shd w:val="clear" w:color="auto" w:fill="FFFFFF"/>
        </w:tcPr>
        <w:p w:rsidR="0074352F" w:rsidRDefault="00387497">
          <w:pPr>
            <w:jc w:val="both"/>
            <w:rPr>
              <w:rFonts w:ascii="Arial" w:eastAsia="Arial" w:hAnsi="Arial" w:cs="Arial"/>
              <w:b/>
              <w:bCs/>
              <w:sz w:val="16"/>
              <w:szCs w:val="16"/>
            </w:rPr>
          </w:pPr>
          <w:r>
            <w:rPr>
              <w:rFonts w:ascii="Arial" w:eastAsia="Arial" w:hAnsi="Arial" w:cs="Arial"/>
              <w:b/>
              <w:bCs/>
              <w:sz w:val="16"/>
              <w:szCs w:val="16"/>
            </w:rPr>
            <w:t>REPÚBLICA DE CUBA</w:t>
          </w:r>
        </w:p>
      </w:tc>
      <w:tc>
        <w:tcPr>
          <w:tcW w:w="3405" w:type="dxa"/>
          <w:tcBorders>
            <w:top w:val="nil"/>
            <w:left w:val="nil"/>
            <w:bottom w:val="nil"/>
            <w:right w:val="nil"/>
          </w:tcBorders>
          <w:shd w:val="clear" w:color="auto" w:fill="FFFFFF"/>
        </w:tcPr>
        <w:p w:rsidR="0074352F" w:rsidRDefault="00387497">
          <w:pPr>
            <w:jc w:val="both"/>
            <w:rPr>
              <w:rFonts w:ascii="Arial" w:eastAsia="Arial" w:hAnsi="Arial" w:cs="Arial"/>
              <w:b/>
              <w:bCs/>
              <w:sz w:val="16"/>
              <w:szCs w:val="16"/>
            </w:rPr>
          </w:pPr>
          <w:r>
            <w:rPr>
              <w:rFonts w:ascii="Arial" w:eastAsia="Arial" w:hAnsi="Arial" w:cs="Arial"/>
              <w:b/>
              <w:bCs/>
              <w:sz w:val="16"/>
              <w:szCs w:val="16"/>
            </w:rPr>
            <w:t>MATERIA PENAL</w:t>
          </w:r>
        </w:p>
      </w:tc>
    </w:tr>
    <w:tr w:rsidR="0074352F">
      <w:trPr>
        <w:trHeight w:val="15"/>
        <w:tblCellSpacing w:w="0" w:type="dxa"/>
      </w:trPr>
      <w:tc>
        <w:tcPr>
          <w:tcW w:w="5415" w:type="dxa"/>
          <w:tcBorders>
            <w:top w:val="nil"/>
            <w:left w:val="nil"/>
            <w:bottom w:val="nil"/>
            <w:right w:val="nil"/>
          </w:tcBorders>
          <w:shd w:val="clear" w:color="auto" w:fill="FFFFFF"/>
        </w:tcPr>
        <w:p w:rsidR="0074352F" w:rsidRDefault="00484644">
          <w:pPr>
            <w:jc w:val="both"/>
            <w:rPr>
              <w:rFonts w:ascii="Arial" w:eastAsia="Arial" w:hAnsi="Arial" w:cs="Arial"/>
              <w:b/>
              <w:bCs/>
            </w:rPr>
          </w:pPr>
          <w:r>
            <w:rPr>
              <w:rFonts w:ascii="Arial" w:eastAsia="Arial" w:hAnsi="Arial" w:cs="Arial"/>
              <w:b/>
              <w:bCs/>
              <w:sz w:val="16"/>
              <w:szCs w:val="16"/>
            </w:rPr>
            <w:t>TRIBUNAL MUNICIPAL POPULAR DE BUEY ARRIBA</w:t>
          </w:r>
        </w:p>
      </w:tc>
      <w:tc>
        <w:tcPr>
          <w:tcW w:w="3405" w:type="dxa"/>
          <w:tcBorders>
            <w:top w:val="nil"/>
            <w:left w:val="nil"/>
            <w:bottom w:val="nil"/>
            <w:right w:val="nil"/>
          </w:tcBorders>
          <w:shd w:val="clear" w:color="auto" w:fill="FFFFFF"/>
        </w:tcPr>
        <w:p w:rsidR="0074352F" w:rsidRDefault="00387497">
          <w:pPr>
            <w:jc w:val="both"/>
            <w:rPr>
              <w:rFonts w:ascii="Arial" w:eastAsia="Arial" w:hAnsi="Arial" w:cs="Arial"/>
              <w:b/>
              <w:bCs/>
            </w:rPr>
          </w:pPr>
          <w:r>
            <w:rPr>
              <w:rFonts w:ascii="Arial" w:eastAsia="Arial" w:hAnsi="Arial" w:cs="Arial"/>
              <w:b/>
              <w:bCs/>
              <w:sz w:val="16"/>
              <w:szCs w:val="16"/>
            </w:rPr>
            <w:t>PROCESO ORDINARIO</w:t>
          </w:r>
        </w:p>
      </w:tc>
    </w:tr>
    <w:tr w:rsidR="0074352F">
      <w:trPr>
        <w:trHeight w:val="15"/>
        <w:tblCellSpacing w:w="0" w:type="dxa"/>
      </w:trPr>
      <w:tc>
        <w:tcPr>
          <w:tcW w:w="5415" w:type="dxa"/>
          <w:tcBorders>
            <w:top w:val="nil"/>
            <w:left w:val="nil"/>
            <w:bottom w:val="nil"/>
            <w:right w:val="nil"/>
          </w:tcBorders>
          <w:shd w:val="clear" w:color="auto" w:fill="FFFFFF"/>
        </w:tcPr>
        <w:p w:rsidR="0074352F" w:rsidRDefault="00484644">
          <w:pPr>
            <w:jc w:val="both"/>
            <w:rPr>
              <w:rFonts w:ascii="Arial" w:eastAsia="Arial" w:hAnsi="Arial" w:cs="Arial"/>
              <w:b/>
              <w:bCs/>
            </w:rPr>
          </w:pPr>
          <w:r>
            <w:rPr>
              <w:rFonts w:ascii="Arial" w:eastAsia="Arial" w:hAnsi="Arial" w:cs="Arial"/>
              <w:b/>
              <w:bCs/>
              <w:sz w:val="16"/>
              <w:szCs w:val="16"/>
            </w:rPr>
            <w:t>SECCIÓN DE LO PENAL</w:t>
          </w:r>
        </w:p>
      </w:tc>
      <w:tc>
        <w:tcPr>
          <w:tcW w:w="3405" w:type="dxa"/>
          <w:tcBorders>
            <w:top w:val="nil"/>
            <w:left w:val="nil"/>
            <w:bottom w:val="nil"/>
            <w:right w:val="nil"/>
          </w:tcBorders>
          <w:shd w:val="clear" w:color="auto" w:fill="FFFFFF"/>
        </w:tcPr>
        <w:p w:rsidR="0074352F" w:rsidRDefault="007C4D29" w:rsidP="00484644">
          <w:pPr>
            <w:jc w:val="both"/>
            <w:rPr>
              <w:rFonts w:ascii="Arial" w:eastAsia="Arial" w:hAnsi="Arial" w:cs="Arial"/>
              <w:b/>
              <w:bCs/>
            </w:rPr>
          </w:pPr>
          <w:r>
            <w:rPr>
              <w:rFonts w:ascii="Arial" w:eastAsia="Arial" w:hAnsi="Arial" w:cs="Arial"/>
              <w:b/>
              <w:bCs/>
              <w:sz w:val="16"/>
              <w:szCs w:val="16"/>
            </w:rPr>
            <w:t>CAUSA No</w:t>
          </w:r>
          <w:r w:rsidR="00387497">
            <w:rPr>
              <w:rFonts w:ascii="Arial" w:eastAsia="Arial" w:hAnsi="Arial" w:cs="Arial"/>
              <w:b/>
              <w:bCs/>
              <w:sz w:val="16"/>
              <w:szCs w:val="16"/>
            </w:rPr>
            <w:t xml:space="preserve">. </w:t>
          </w:r>
          <w:r>
            <w:rPr>
              <w:rFonts w:ascii="Arial" w:eastAsia="Arial" w:hAnsi="Arial" w:cs="Arial"/>
              <w:b/>
              <w:bCs/>
              <w:sz w:val="16"/>
              <w:szCs w:val="16"/>
            </w:rPr>
            <w:t>17</w:t>
          </w:r>
          <w:r w:rsidR="00783225">
            <w:rPr>
              <w:rFonts w:ascii="Arial" w:eastAsia="Arial" w:hAnsi="Arial" w:cs="Arial"/>
              <w:b/>
              <w:bCs/>
              <w:sz w:val="16"/>
              <w:szCs w:val="16"/>
            </w:rPr>
            <w:t>N-2023</w:t>
          </w:r>
        </w:p>
      </w:tc>
    </w:tr>
  </w:tbl>
  <w:p w:rsidR="0074352F" w:rsidRDefault="007435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3F67"/>
    <w:multiLevelType w:val="hybridMultilevel"/>
    <w:tmpl w:val="DB20F0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A8345F"/>
    <w:multiLevelType w:val="hybridMultilevel"/>
    <w:tmpl w:val="8978392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9D1131"/>
    <w:multiLevelType w:val="hybridMultilevel"/>
    <w:tmpl w:val="33B8711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1104FA"/>
    <w:multiLevelType w:val="hybridMultilevel"/>
    <w:tmpl w:val="B53EB2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342200"/>
    <w:multiLevelType w:val="hybridMultilevel"/>
    <w:tmpl w:val="F60270F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B525FE"/>
    <w:multiLevelType w:val="hybridMultilevel"/>
    <w:tmpl w:val="7690EC7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495E11"/>
    <w:multiLevelType w:val="hybridMultilevel"/>
    <w:tmpl w:val="7A64D7B2"/>
    <w:lvl w:ilvl="0" w:tplc="7A8E1E2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FE6445"/>
    <w:multiLevelType w:val="hybridMultilevel"/>
    <w:tmpl w:val="BCF6AA4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60E03FC9"/>
    <w:multiLevelType w:val="hybridMultilevel"/>
    <w:tmpl w:val="F91099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156986"/>
    <w:multiLevelType w:val="hybridMultilevel"/>
    <w:tmpl w:val="205251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996139"/>
    <w:multiLevelType w:val="hybridMultilevel"/>
    <w:tmpl w:val="3628215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0"/>
  </w:num>
  <w:num w:numId="5">
    <w:abstractNumId w:val="6"/>
  </w:num>
  <w:num w:numId="6">
    <w:abstractNumId w:val="8"/>
  </w:num>
  <w:num w:numId="7">
    <w:abstractNumId w:val="3"/>
  </w:num>
  <w:num w:numId="8">
    <w:abstractNumId w:val="1"/>
  </w:num>
  <w:num w:numId="9">
    <w:abstractNumId w:val="2"/>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52F"/>
    <w:rsid w:val="000045F2"/>
    <w:rsid w:val="00043E84"/>
    <w:rsid w:val="000522E9"/>
    <w:rsid w:val="000529A3"/>
    <w:rsid w:val="0006066E"/>
    <w:rsid w:val="00071745"/>
    <w:rsid w:val="0008223A"/>
    <w:rsid w:val="0010672D"/>
    <w:rsid w:val="00110F0A"/>
    <w:rsid w:val="0015513B"/>
    <w:rsid w:val="001A55E6"/>
    <w:rsid w:val="001B7084"/>
    <w:rsid w:val="001C387A"/>
    <w:rsid w:val="001F4E4E"/>
    <w:rsid w:val="00216B5E"/>
    <w:rsid w:val="00244CA5"/>
    <w:rsid w:val="00252F9B"/>
    <w:rsid w:val="00263862"/>
    <w:rsid w:val="002722A2"/>
    <w:rsid w:val="002875F6"/>
    <w:rsid w:val="002A2AE0"/>
    <w:rsid w:val="002D74E0"/>
    <w:rsid w:val="002E35A2"/>
    <w:rsid w:val="002F57A9"/>
    <w:rsid w:val="00307C21"/>
    <w:rsid w:val="00321824"/>
    <w:rsid w:val="003420B4"/>
    <w:rsid w:val="0034340C"/>
    <w:rsid w:val="003478B5"/>
    <w:rsid w:val="00347DBF"/>
    <w:rsid w:val="0035113E"/>
    <w:rsid w:val="00371F5E"/>
    <w:rsid w:val="00375A3B"/>
    <w:rsid w:val="00387196"/>
    <w:rsid w:val="00387497"/>
    <w:rsid w:val="003A4666"/>
    <w:rsid w:val="003D13D3"/>
    <w:rsid w:val="003D18A8"/>
    <w:rsid w:val="003E6ED7"/>
    <w:rsid w:val="003F512C"/>
    <w:rsid w:val="00432D9F"/>
    <w:rsid w:val="00441550"/>
    <w:rsid w:val="00454C91"/>
    <w:rsid w:val="004779F6"/>
    <w:rsid w:val="0048270A"/>
    <w:rsid w:val="00484644"/>
    <w:rsid w:val="00486B13"/>
    <w:rsid w:val="004B352F"/>
    <w:rsid w:val="004B7795"/>
    <w:rsid w:val="00523FC3"/>
    <w:rsid w:val="00540737"/>
    <w:rsid w:val="005544A8"/>
    <w:rsid w:val="00560DEB"/>
    <w:rsid w:val="00564059"/>
    <w:rsid w:val="005C638F"/>
    <w:rsid w:val="006608AF"/>
    <w:rsid w:val="00664047"/>
    <w:rsid w:val="0066587C"/>
    <w:rsid w:val="00676E47"/>
    <w:rsid w:val="006F5AB5"/>
    <w:rsid w:val="0074352F"/>
    <w:rsid w:val="007523DF"/>
    <w:rsid w:val="00783225"/>
    <w:rsid w:val="00786907"/>
    <w:rsid w:val="007A67E7"/>
    <w:rsid w:val="007B2FB6"/>
    <w:rsid w:val="007B6664"/>
    <w:rsid w:val="007C4D29"/>
    <w:rsid w:val="0086789E"/>
    <w:rsid w:val="00882354"/>
    <w:rsid w:val="008831D9"/>
    <w:rsid w:val="00884A4A"/>
    <w:rsid w:val="008936DE"/>
    <w:rsid w:val="00950FAE"/>
    <w:rsid w:val="00972DDE"/>
    <w:rsid w:val="009850DB"/>
    <w:rsid w:val="009921C6"/>
    <w:rsid w:val="009B1142"/>
    <w:rsid w:val="009C07B2"/>
    <w:rsid w:val="009D34A6"/>
    <w:rsid w:val="009E34E1"/>
    <w:rsid w:val="009F6218"/>
    <w:rsid w:val="00A267BF"/>
    <w:rsid w:val="00A27603"/>
    <w:rsid w:val="00A4002E"/>
    <w:rsid w:val="00A428F6"/>
    <w:rsid w:val="00A86E71"/>
    <w:rsid w:val="00A94641"/>
    <w:rsid w:val="00B33732"/>
    <w:rsid w:val="00B45DB2"/>
    <w:rsid w:val="00B55B10"/>
    <w:rsid w:val="00BB467A"/>
    <w:rsid w:val="00C0765A"/>
    <w:rsid w:val="00C41580"/>
    <w:rsid w:val="00C57F31"/>
    <w:rsid w:val="00C700B0"/>
    <w:rsid w:val="00C747CF"/>
    <w:rsid w:val="00CC21EA"/>
    <w:rsid w:val="00CE61A8"/>
    <w:rsid w:val="00D74DCD"/>
    <w:rsid w:val="00DF1C73"/>
    <w:rsid w:val="00E25B67"/>
    <w:rsid w:val="00E358D4"/>
    <w:rsid w:val="00E506A1"/>
    <w:rsid w:val="00E92500"/>
    <w:rsid w:val="00EA7D13"/>
    <w:rsid w:val="00EB21D5"/>
    <w:rsid w:val="00EB753B"/>
    <w:rsid w:val="00EE7507"/>
    <w:rsid w:val="00F15740"/>
    <w:rsid w:val="00F16038"/>
    <w:rsid w:val="00F304D5"/>
    <w:rsid w:val="00F36589"/>
    <w:rsid w:val="00F64FFE"/>
    <w:rsid w:val="00F817E0"/>
    <w:rsid w:val="00FA02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9F05C-C018-394E-A6F4-B799ACC5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pPr>
      <w:spacing w:before="240" w:line="259" w:lineRule="auto"/>
      <w:outlineLvl w:val="0"/>
    </w:pPr>
    <w:rPr>
      <w:rFonts w:ascii="Calibri Light" w:eastAsia="Calibri Light" w:hAnsi="Calibri Light" w:cs="Calibri Light"/>
      <w:color w:val="2F5496"/>
      <w:sz w:val="32"/>
      <w:szCs w:val="32"/>
    </w:rPr>
  </w:style>
  <w:style w:type="paragraph" w:styleId="Ttulo2">
    <w:name w:val="heading 2"/>
    <w:basedOn w:val="Normal"/>
    <w:next w:val="Normal"/>
    <w:link w:val="Ttulo2Car"/>
    <w:pPr>
      <w:spacing w:before="40" w:line="259" w:lineRule="auto"/>
      <w:outlineLvl w:val="1"/>
    </w:pPr>
    <w:rPr>
      <w:rFonts w:ascii="Calibri Light" w:eastAsia="Calibri Light" w:hAnsi="Calibri Light" w:cs="Calibri Light"/>
      <w:color w:val="2F5496"/>
      <w:sz w:val="26"/>
      <w:szCs w:val="26"/>
    </w:rPr>
  </w:style>
  <w:style w:type="paragraph" w:styleId="Ttulo3">
    <w:name w:val="heading 3"/>
    <w:basedOn w:val="Normal"/>
    <w:next w:val="Normal"/>
    <w:link w:val="Ttulo3Car"/>
    <w:pPr>
      <w:spacing w:before="40" w:line="259" w:lineRule="auto"/>
      <w:outlineLvl w:val="2"/>
    </w:pPr>
    <w:rPr>
      <w:rFonts w:ascii="Calibri Light" w:eastAsia="Calibri Light" w:hAnsi="Calibri Light" w:cs="Calibri Light"/>
      <w:color w:val="1F3763"/>
      <w:sz w:val="24"/>
      <w:szCs w:val="24"/>
    </w:rPr>
  </w:style>
  <w:style w:type="paragraph" w:styleId="Ttulo4">
    <w:name w:val="heading 4"/>
    <w:basedOn w:val="Normal"/>
    <w:next w:val="Normal"/>
    <w:link w:val="Ttulo4Car"/>
    <w:pPr>
      <w:spacing w:before="40" w:line="259" w:lineRule="auto"/>
      <w:outlineLvl w:val="3"/>
    </w:pPr>
    <w:rPr>
      <w:rFonts w:ascii="Calibri Light" w:eastAsia="Calibri Light" w:hAnsi="Calibri Light" w:cs="Calibri Light"/>
      <w:i/>
      <w:iCs/>
      <w:color w:val="2F5496"/>
    </w:rPr>
  </w:style>
  <w:style w:type="paragraph" w:styleId="Ttulo5">
    <w:name w:val="heading 5"/>
    <w:basedOn w:val="Normal"/>
    <w:next w:val="Normal"/>
    <w:link w:val="Ttulo5Car"/>
    <w:pPr>
      <w:spacing w:before="40" w:line="259" w:lineRule="auto"/>
      <w:outlineLvl w:val="4"/>
    </w:pPr>
    <w:rPr>
      <w:rFonts w:ascii="Calibri Light" w:eastAsia="Calibri Light" w:hAnsi="Calibri Light" w:cs="Calibri Light"/>
      <w:color w:val="2F5496"/>
    </w:rPr>
  </w:style>
  <w:style w:type="paragraph" w:styleId="Ttulo6">
    <w:name w:val="heading 6"/>
    <w:basedOn w:val="Normal"/>
    <w:next w:val="Normal"/>
    <w:link w:val="Ttulo6Car"/>
    <w:pPr>
      <w:spacing w:before="40" w:line="259" w:lineRule="auto"/>
      <w:outlineLvl w:val="5"/>
    </w:pPr>
    <w:rPr>
      <w:rFonts w:ascii="Calibri Light" w:eastAsia="Calibri Light" w:hAnsi="Calibri Light" w:cs="Calibri Light"/>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Calibri Light" w:eastAsia="Calibri Light" w:hAnsi="Calibri Light" w:cs="Calibri Light"/>
      <w:color w:val="2F5496"/>
      <w:sz w:val="32"/>
      <w:szCs w:val="32"/>
    </w:rPr>
  </w:style>
  <w:style w:type="character" w:customStyle="1" w:styleId="Ttulo2Car">
    <w:name w:val="Título 2 Car"/>
    <w:basedOn w:val="Fuentedeprrafopredeter"/>
    <w:link w:val="Ttulo2"/>
    <w:rPr>
      <w:rFonts w:ascii="Calibri Light" w:eastAsia="Calibri Light" w:hAnsi="Calibri Light" w:cs="Calibri Light"/>
      <w:color w:val="2F5496"/>
      <w:sz w:val="26"/>
      <w:szCs w:val="26"/>
    </w:rPr>
  </w:style>
  <w:style w:type="character" w:customStyle="1" w:styleId="Ttulo3Car">
    <w:name w:val="Título 3 Car"/>
    <w:basedOn w:val="Fuentedeprrafopredeter"/>
    <w:link w:val="Ttulo3"/>
    <w:rPr>
      <w:rFonts w:ascii="Calibri Light" w:eastAsia="Calibri Light" w:hAnsi="Calibri Light" w:cs="Calibri Light"/>
      <w:color w:val="1F3763"/>
      <w:sz w:val="24"/>
      <w:szCs w:val="24"/>
    </w:rPr>
  </w:style>
  <w:style w:type="character" w:customStyle="1" w:styleId="Ttulo4Car">
    <w:name w:val="Título 4 Car"/>
    <w:basedOn w:val="Fuentedeprrafopredeter"/>
    <w:link w:val="Ttulo4"/>
    <w:rPr>
      <w:rFonts w:ascii="Calibri Light" w:eastAsia="Calibri Light" w:hAnsi="Calibri Light" w:cs="Calibri Light"/>
      <w:i/>
      <w:iCs/>
      <w:color w:val="2F5496"/>
    </w:rPr>
  </w:style>
  <w:style w:type="character" w:customStyle="1" w:styleId="Ttulo5Car">
    <w:name w:val="Título 5 Car"/>
    <w:basedOn w:val="Fuentedeprrafopredeter"/>
    <w:link w:val="Ttulo5"/>
    <w:rPr>
      <w:rFonts w:ascii="Calibri Light" w:eastAsia="Calibri Light" w:hAnsi="Calibri Light" w:cs="Calibri Light"/>
      <w:color w:val="2F5496"/>
    </w:rPr>
  </w:style>
  <w:style w:type="character" w:customStyle="1" w:styleId="Ttulo6Car">
    <w:name w:val="Título 6 Car"/>
    <w:basedOn w:val="Fuentedeprrafopredeter"/>
    <w:link w:val="Ttulo6"/>
    <w:rPr>
      <w:rFonts w:ascii="Calibri Light" w:eastAsia="Calibri Light" w:hAnsi="Calibri Light" w:cs="Calibri Light"/>
      <w:color w:val="1F3763"/>
    </w:rPr>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rPr>
      <w:b w:val="0"/>
      <w:bCs w:val="0"/>
      <w:i w:val="0"/>
      <w:iCs w:val="0"/>
      <w:caps w:val="0"/>
      <w:strike w:val="0"/>
      <w:color w:val="000000"/>
      <w:u w:val="none"/>
      <w:rtl w:val="0"/>
    </w:rPr>
  </w:style>
  <w:style w:type="paragraph" w:styleId="Piedepgina">
    <w:name w:val="footer"/>
    <w:basedOn w:val="Normal"/>
    <w:pPr>
      <w:tabs>
        <w:tab w:val="center" w:pos="4252"/>
        <w:tab w:val="right" w:pos="8504"/>
      </w:tabs>
    </w:pPr>
  </w:style>
  <w:style w:type="character" w:customStyle="1" w:styleId="PiedepginaCar">
    <w:name w:val="Pie de p?gina Car"/>
    <w:basedOn w:val="Fuentedeprrafopredeter"/>
    <w:rPr>
      <w:b w:val="0"/>
      <w:bCs w:val="0"/>
      <w:i w:val="0"/>
      <w:iCs w:val="0"/>
      <w:caps w:val="0"/>
      <w:strike w:val="0"/>
      <w:color w:val="000000"/>
      <w:u w:val="none"/>
      <w:rtl w:val="0"/>
    </w:rPr>
  </w:style>
  <w:style w:type="paragraph" w:customStyle="1" w:styleId="Sinespaciado1">
    <w:name w:val="Sin espaciado1"/>
    <w:basedOn w:val="Normal"/>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84644"/>
    <w:rPr>
      <w:rFonts w:ascii="Tahoma" w:hAnsi="Tahoma" w:cs="Tahoma"/>
      <w:sz w:val="16"/>
      <w:szCs w:val="16"/>
    </w:rPr>
  </w:style>
  <w:style w:type="character" w:customStyle="1" w:styleId="TextodegloboCar">
    <w:name w:val="Texto de globo Car"/>
    <w:basedOn w:val="Fuentedeprrafopredeter"/>
    <w:link w:val="Textodeglobo"/>
    <w:uiPriority w:val="99"/>
    <w:semiHidden/>
    <w:rsid w:val="00484644"/>
    <w:rPr>
      <w:rFonts w:ascii="Tahoma" w:hAnsi="Tahoma" w:cs="Tahoma"/>
      <w:sz w:val="16"/>
      <w:szCs w:val="16"/>
    </w:rPr>
  </w:style>
  <w:style w:type="paragraph" w:styleId="Sinespaciado">
    <w:name w:val="No Spacing"/>
    <w:uiPriority w:val="1"/>
    <w:qFormat/>
    <w:rsid w:val="00484644"/>
    <w:rPr>
      <w:rFonts w:asciiTheme="minorHAnsi" w:eastAsiaTheme="minorHAnsi" w:hAnsiTheme="minorHAnsi" w:cstheme="minorBidi"/>
      <w:color w:val="auto"/>
      <w:lang w:eastAsia="en-US"/>
    </w:rPr>
  </w:style>
  <w:style w:type="paragraph" w:styleId="Prrafodelista">
    <w:name w:val="List Paragraph"/>
    <w:basedOn w:val="Normal"/>
    <w:uiPriority w:val="34"/>
    <w:qFormat/>
    <w:rsid w:val="00484644"/>
    <w:pPr>
      <w:ind w:left="720"/>
      <w:contextualSpacing/>
    </w:pPr>
  </w:style>
  <w:style w:type="paragraph" w:styleId="Textoindependiente">
    <w:name w:val="Body Text"/>
    <w:basedOn w:val="Normal"/>
    <w:link w:val="TextoindependienteCar"/>
    <w:rsid w:val="00950FAE"/>
    <w:pPr>
      <w:overflowPunct w:val="0"/>
      <w:autoSpaceDE w:val="0"/>
      <w:autoSpaceDN w:val="0"/>
      <w:adjustRightInd w:val="0"/>
      <w:jc w:val="both"/>
    </w:pPr>
    <w:rPr>
      <w:rFonts w:ascii="Times New Roman" w:eastAsia="Times New Roman" w:hAnsi="Times New Roman" w:cs="Times New Roman"/>
      <w:color w:val="auto"/>
      <w:sz w:val="28"/>
      <w:szCs w:val="20"/>
      <w:lang w:val="es-MX"/>
    </w:rPr>
  </w:style>
  <w:style w:type="character" w:customStyle="1" w:styleId="TextoindependienteCar">
    <w:name w:val="Texto independiente Car"/>
    <w:basedOn w:val="Fuentedeprrafopredeter"/>
    <w:link w:val="Textoindependiente"/>
    <w:rsid w:val="00950FAE"/>
    <w:rPr>
      <w:rFonts w:ascii="Times New Roman" w:eastAsia="Times New Roman" w:hAnsi="Times New Roman" w:cs="Times New Roman"/>
      <w:color w:val="auto"/>
      <w:sz w:val="28"/>
      <w:szCs w:val="20"/>
      <w:lang w:val="es-MX"/>
    </w:rPr>
  </w:style>
  <w:style w:type="character" w:styleId="Textodelmarcadordeposicin">
    <w:name w:val="Placeholder Text"/>
    <w:basedOn w:val="Fuentedeprrafopredeter"/>
    <w:uiPriority w:val="99"/>
    <w:semiHidden/>
    <w:rsid w:val="007832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37595">
      <w:bodyDiv w:val="1"/>
      <w:marLeft w:val="0"/>
      <w:marRight w:val="0"/>
      <w:marTop w:val="0"/>
      <w:marBottom w:val="0"/>
      <w:divBdr>
        <w:top w:val="none" w:sz="0" w:space="0" w:color="auto"/>
        <w:left w:val="none" w:sz="0" w:space="0" w:color="auto"/>
        <w:bottom w:val="none" w:sz="0" w:space="0" w:color="auto"/>
        <w:right w:val="none" w:sz="0" w:space="0" w:color="auto"/>
      </w:divBdr>
    </w:div>
    <w:div w:id="1473408269">
      <w:bodyDiv w:val="1"/>
      <w:marLeft w:val="0"/>
      <w:marRight w:val="0"/>
      <w:marTop w:val="0"/>
      <w:marBottom w:val="0"/>
      <w:divBdr>
        <w:top w:val="none" w:sz="0" w:space="0" w:color="auto"/>
        <w:left w:val="none" w:sz="0" w:space="0" w:color="auto"/>
        <w:bottom w:val="none" w:sz="0" w:space="0" w:color="auto"/>
        <w:right w:val="none" w:sz="0" w:space="0" w:color="auto"/>
      </w:divBdr>
    </w:div>
    <w:div w:id="2034381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2072</Words>
  <Characters>11401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invitado</cp:lastModifiedBy>
  <cp:revision>2</cp:revision>
  <dcterms:created xsi:type="dcterms:W3CDTF">2024-04-03T13:59:00Z</dcterms:created>
  <dcterms:modified xsi:type="dcterms:W3CDTF">2024-04-03T13:59:00Z</dcterms:modified>
</cp:coreProperties>
</file>